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95D7C" w14:textId="77777777" w:rsidR="00461FBF" w:rsidRPr="0049708A" w:rsidRDefault="00461FBF" w:rsidP="00461FBF">
      <w:pPr>
        <w:pStyle w:val="31"/>
        <w:pBdr>
          <w:top w:val="none" w:sz="0" w:space="0" w:color="auto"/>
          <w:bottom w:val="none" w:sz="0" w:space="0" w:color="auto"/>
        </w:pBdr>
        <w:shd w:val="clear" w:color="auto" w:fill="auto"/>
        <w:spacing w:line="20" w:lineRule="atLeast"/>
        <w:jc w:val="right"/>
        <w:rPr>
          <w:rFonts w:ascii="Times New Roman" w:hAnsi="Times New Roman" w:cs="Times New Roman"/>
          <w:szCs w:val="22"/>
        </w:rPr>
      </w:pPr>
      <w:bookmarkStart w:id="0" w:name="_Ref343084605"/>
      <w:bookmarkStart w:id="1" w:name="_Toc448350103"/>
      <w:r w:rsidRPr="0049708A">
        <w:rPr>
          <w:rFonts w:ascii="Times New Roman" w:hAnsi="Times New Roman" w:cs="Times New Roman"/>
          <w:szCs w:val="22"/>
        </w:rPr>
        <w:t>ПРИЛОЖЕНИЕ №1</w:t>
      </w:r>
    </w:p>
    <w:p w14:paraId="46B42C46" w14:textId="77777777" w:rsidR="00461FBF" w:rsidRPr="0049708A" w:rsidRDefault="00461FBF"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p>
    <w:p w14:paraId="09134530" w14:textId="1C4DD44B" w:rsidR="008342D6" w:rsidRPr="0049708A" w:rsidRDefault="006563C0"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r>
        <w:rPr>
          <w:rFonts w:ascii="Times New Roman" w:hAnsi="Times New Roman" w:cs="Times New Roman"/>
          <w:szCs w:val="22"/>
        </w:rPr>
        <w:t>ОБРАЗЕЦ</w:t>
      </w:r>
      <w:r w:rsidR="008342D6" w:rsidRPr="0049708A">
        <w:rPr>
          <w:rFonts w:ascii="Times New Roman" w:hAnsi="Times New Roman" w:cs="Times New Roman"/>
          <w:szCs w:val="22"/>
        </w:rPr>
        <w:t xml:space="preserve"> – Техническо Предложение за изпълнение на поръчката</w:t>
      </w:r>
      <w:bookmarkEnd w:id="0"/>
      <w:bookmarkEnd w:id="1"/>
    </w:p>
    <w:p w14:paraId="4351E80D" w14:textId="03EAE1E9" w:rsidR="00301444" w:rsidRPr="0049708A" w:rsidRDefault="00AF60D6" w:rsidP="00AF60D6">
      <w:pPr>
        <w:spacing w:before="120" w:after="120" w:line="0" w:lineRule="atLeast"/>
        <w:jc w:val="center"/>
        <w:rPr>
          <w:b/>
          <w:bCs/>
          <w:sz w:val="22"/>
          <w:szCs w:val="22"/>
          <w:lang w:val="bg-BG"/>
        </w:rPr>
      </w:pPr>
      <w:r w:rsidRPr="0049708A">
        <w:rPr>
          <w:bCs/>
          <w:sz w:val="22"/>
          <w:szCs w:val="22"/>
          <w:lang w:val="bg-BG"/>
        </w:rPr>
        <w:t>(изготвя се за всяка обособена позиция по отделно)</w:t>
      </w:r>
    </w:p>
    <w:p w14:paraId="38401B9B" w14:textId="77777777" w:rsidR="00CA19C7" w:rsidRPr="0049708A" w:rsidRDefault="00CA19C7" w:rsidP="00A152C2">
      <w:pPr>
        <w:spacing w:before="120" w:after="120" w:line="0" w:lineRule="atLeast"/>
        <w:jc w:val="both"/>
        <w:rPr>
          <w:b/>
          <w:bCs/>
          <w:sz w:val="22"/>
          <w:szCs w:val="22"/>
          <w:lang w:val="bg-BG"/>
        </w:rPr>
      </w:pPr>
      <w:r w:rsidRPr="0049708A">
        <w:rPr>
          <w:b/>
          <w:bCs/>
          <w:sz w:val="22"/>
          <w:szCs w:val="22"/>
          <w:lang w:val="bg-BG"/>
        </w:rPr>
        <w:t>ДО</w:t>
      </w:r>
    </w:p>
    <w:p w14:paraId="0E6FDDD5" w14:textId="77777777" w:rsidR="00CA19C7" w:rsidRPr="0049708A" w:rsidRDefault="00227137" w:rsidP="00A152C2">
      <w:pPr>
        <w:spacing w:before="120" w:after="120" w:line="0" w:lineRule="atLeast"/>
        <w:jc w:val="both"/>
        <w:rPr>
          <w:b/>
          <w:bCs/>
          <w:iCs/>
          <w:sz w:val="22"/>
          <w:szCs w:val="22"/>
          <w:lang w:val="bg-BG"/>
        </w:rPr>
      </w:pPr>
      <w:r w:rsidRPr="0049708A">
        <w:rPr>
          <w:b/>
          <w:bCs/>
          <w:sz w:val="22"/>
          <w:szCs w:val="22"/>
          <w:lang w:val="bg-BG"/>
        </w:rPr>
        <w:t>Николай Йорданов Зайчев</w:t>
      </w:r>
    </w:p>
    <w:p w14:paraId="749DE3A8" w14:textId="77777777" w:rsidR="00CA19C7" w:rsidRPr="0049708A" w:rsidRDefault="00227137" w:rsidP="00A152C2">
      <w:pPr>
        <w:spacing w:before="120" w:after="120" w:line="0" w:lineRule="atLeast"/>
        <w:jc w:val="both"/>
        <w:rPr>
          <w:b/>
          <w:bCs/>
          <w:iCs/>
          <w:sz w:val="22"/>
          <w:szCs w:val="22"/>
          <w:lang w:val="bg-BG"/>
        </w:rPr>
      </w:pPr>
      <w:r w:rsidRPr="0049708A">
        <w:rPr>
          <w:b/>
          <w:bCs/>
          <w:sz w:val="22"/>
          <w:szCs w:val="22"/>
          <w:lang w:val="bg-BG"/>
        </w:rPr>
        <w:t>КМЕТ</w:t>
      </w:r>
      <w:r w:rsidR="00CA19C7" w:rsidRPr="0049708A">
        <w:rPr>
          <w:b/>
          <w:bCs/>
          <w:iCs/>
          <w:sz w:val="22"/>
          <w:szCs w:val="22"/>
          <w:lang w:val="bg-BG"/>
        </w:rPr>
        <w:t xml:space="preserve"> на </w:t>
      </w:r>
      <w:r w:rsidRPr="0049708A">
        <w:rPr>
          <w:b/>
          <w:bCs/>
          <w:sz w:val="22"/>
          <w:szCs w:val="22"/>
          <w:lang w:val="bg-BG"/>
        </w:rPr>
        <w:t>Община Пещера</w:t>
      </w:r>
    </w:p>
    <w:p w14:paraId="68339578" w14:textId="77777777" w:rsidR="00CA19C7" w:rsidRPr="0049708A" w:rsidRDefault="00227137" w:rsidP="00A152C2">
      <w:pPr>
        <w:pStyle w:val="CharCharChar3"/>
        <w:spacing w:before="120" w:after="120" w:line="0" w:lineRule="atLeast"/>
        <w:jc w:val="both"/>
        <w:rPr>
          <w:rFonts w:ascii="Times New Roman" w:hAnsi="Times New Roman" w:cs="Times New Roman"/>
          <w:sz w:val="22"/>
          <w:szCs w:val="22"/>
          <w:lang w:val="bg-BG"/>
        </w:rPr>
      </w:pPr>
      <w:r w:rsidRPr="0049708A">
        <w:rPr>
          <w:rFonts w:ascii="Times New Roman" w:hAnsi="Times New Roman" w:cs="Times New Roman"/>
          <w:b/>
          <w:bCs/>
          <w:sz w:val="22"/>
          <w:szCs w:val="22"/>
          <w:lang w:val="bg-BG"/>
        </w:rPr>
        <w:t>гр. Пещера, ул. „Дойранска епопея“ №17</w:t>
      </w:r>
    </w:p>
    <w:p w14:paraId="1DFA1D19" w14:textId="77777777" w:rsidR="00CA19C7" w:rsidRPr="0049708A" w:rsidRDefault="00CA19C7" w:rsidP="00A152C2">
      <w:pPr>
        <w:pStyle w:val="CharCharChar3"/>
        <w:spacing w:before="120" w:after="120" w:line="0" w:lineRule="atLeast"/>
        <w:jc w:val="both"/>
        <w:rPr>
          <w:rFonts w:ascii="Times New Roman" w:hAnsi="Times New Roman" w:cs="Times New Roman"/>
          <w:sz w:val="22"/>
          <w:szCs w:val="22"/>
          <w:lang w:val="bg-BG"/>
        </w:rPr>
      </w:pPr>
      <w:r w:rsidRPr="0049708A">
        <w:rPr>
          <w:rFonts w:ascii="Times New Roman" w:hAnsi="Times New Roman" w:cs="Times New Roman"/>
          <w:sz w:val="22"/>
          <w:szCs w:val="22"/>
          <w:lang w:val="bg-BG"/>
        </w:rPr>
        <w:t xml:space="preserve"> </w:t>
      </w:r>
    </w:p>
    <w:p w14:paraId="1F3B0F44" w14:textId="77777777" w:rsidR="008342D6" w:rsidRPr="0049708A" w:rsidRDefault="008342D6" w:rsidP="00A152C2">
      <w:pPr>
        <w:pStyle w:val="CharCharChar3"/>
        <w:spacing w:before="120" w:after="120" w:line="0" w:lineRule="atLeast"/>
        <w:jc w:val="both"/>
        <w:rPr>
          <w:rFonts w:ascii="Times New Roman" w:hAnsi="Times New Roman" w:cs="Times New Roman"/>
          <w:sz w:val="22"/>
          <w:szCs w:val="22"/>
          <w:lang w:val="bg-BG"/>
        </w:rPr>
      </w:pPr>
      <w:r w:rsidRPr="0049708A">
        <w:rPr>
          <w:rFonts w:ascii="Times New Roman" w:hAnsi="Times New Roman" w:cs="Times New Roman"/>
          <w:sz w:val="22"/>
          <w:szCs w:val="22"/>
          <w:lang w:val="bg-BG"/>
        </w:rPr>
        <w:t>[</w:t>
      </w:r>
      <w:r w:rsidRPr="0049708A">
        <w:rPr>
          <w:rFonts w:ascii="Times New Roman" w:hAnsi="Times New Roman" w:cs="Times New Roman"/>
          <w:i/>
          <w:iCs/>
          <w:sz w:val="22"/>
          <w:szCs w:val="22"/>
          <w:lang w:val="bg-BG"/>
        </w:rPr>
        <w:t>наименование на участника</w:t>
      </w:r>
      <w:r w:rsidRPr="0049708A">
        <w:rPr>
          <w:rFonts w:ascii="Times New Roman" w:hAnsi="Times New Roman" w:cs="Times New Roman"/>
          <w:sz w:val="22"/>
          <w:szCs w:val="22"/>
          <w:lang w:val="bg-BG"/>
        </w:rPr>
        <w:t>]</w:t>
      </w:r>
      <w:r w:rsidRPr="0049708A">
        <w:rPr>
          <w:rFonts w:ascii="Times New Roman" w:hAnsi="Times New Roman" w:cs="Times New Roman"/>
          <w:b/>
          <w:bCs/>
          <w:sz w:val="22"/>
          <w:szCs w:val="22"/>
          <w:lang w:val="bg-BG"/>
        </w:rPr>
        <w:t xml:space="preserve">, </w:t>
      </w:r>
      <w:r w:rsidRPr="0049708A">
        <w:rPr>
          <w:rFonts w:ascii="Times New Roman" w:hAnsi="Times New Roman" w:cs="Times New Roman"/>
          <w:sz w:val="22"/>
          <w:szCs w:val="22"/>
          <w:lang w:val="bg-BG"/>
        </w:rPr>
        <w:t>регистрирано [</w:t>
      </w:r>
      <w:r w:rsidRPr="0049708A">
        <w:rPr>
          <w:rFonts w:ascii="Times New Roman" w:hAnsi="Times New Roman" w:cs="Times New Roman"/>
          <w:i/>
          <w:iCs/>
          <w:sz w:val="22"/>
          <w:szCs w:val="22"/>
          <w:lang w:val="bg-BG"/>
        </w:rPr>
        <w:t>данни за регистрацията на участника</w:t>
      </w:r>
      <w:r w:rsidRPr="0049708A">
        <w:rPr>
          <w:rFonts w:ascii="Times New Roman" w:hAnsi="Times New Roman" w:cs="Times New Roman"/>
          <w:sz w:val="22"/>
          <w:szCs w:val="22"/>
          <w:lang w:val="bg-BG"/>
        </w:rPr>
        <w:t>]</w:t>
      </w:r>
      <w:r w:rsidR="003731BA" w:rsidRPr="0049708A">
        <w:rPr>
          <w:rFonts w:ascii="Times New Roman" w:hAnsi="Times New Roman" w:cs="Times New Roman"/>
          <w:sz w:val="22"/>
          <w:szCs w:val="22"/>
          <w:lang w:val="bg-BG"/>
        </w:rPr>
        <w:t xml:space="preserve"> </w:t>
      </w:r>
      <w:r w:rsidRPr="0049708A">
        <w:rPr>
          <w:rFonts w:ascii="Times New Roman" w:hAnsi="Times New Roman" w:cs="Times New Roman"/>
          <w:sz w:val="22"/>
          <w:szCs w:val="22"/>
          <w:lang w:val="bg-BG"/>
        </w:rPr>
        <w:t>представлявано от [</w:t>
      </w:r>
      <w:r w:rsidRPr="0049708A">
        <w:rPr>
          <w:rFonts w:ascii="Times New Roman" w:hAnsi="Times New Roman" w:cs="Times New Roman"/>
          <w:i/>
          <w:iCs/>
          <w:sz w:val="22"/>
          <w:szCs w:val="22"/>
          <w:lang w:val="bg-BG"/>
        </w:rPr>
        <w:t>трите имена</w:t>
      </w:r>
      <w:r w:rsidRPr="0049708A">
        <w:rPr>
          <w:rFonts w:ascii="Times New Roman" w:hAnsi="Times New Roman" w:cs="Times New Roman"/>
          <w:sz w:val="22"/>
          <w:szCs w:val="22"/>
          <w:lang w:val="bg-BG"/>
        </w:rPr>
        <w:t>] в качеството на [</w:t>
      </w:r>
      <w:r w:rsidRPr="0049708A">
        <w:rPr>
          <w:rFonts w:ascii="Times New Roman" w:hAnsi="Times New Roman" w:cs="Times New Roman"/>
          <w:i/>
          <w:iCs/>
          <w:sz w:val="22"/>
          <w:szCs w:val="22"/>
          <w:lang w:val="bg-BG"/>
        </w:rPr>
        <w:t>длъжност или друго качество</w:t>
      </w:r>
      <w:r w:rsidRPr="0049708A">
        <w:rPr>
          <w:rFonts w:ascii="Times New Roman" w:hAnsi="Times New Roman" w:cs="Times New Roman"/>
          <w:sz w:val="22"/>
          <w:szCs w:val="22"/>
          <w:lang w:val="bg-BG"/>
        </w:rPr>
        <w:t>]</w:t>
      </w:r>
      <w:r w:rsidR="003731BA" w:rsidRPr="0049708A">
        <w:rPr>
          <w:rFonts w:ascii="Times New Roman" w:hAnsi="Times New Roman" w:cs="Times New Roman"/>
          <w:sz w:val="22"/>
          <w:szCs w:val="22"/>
          <w:lang w:val="bg-BG"/>
        </w:rPr>
        <w:t xml:space="preserve"> </w:t>
      </w:r>
      <w:r w:rsidRPr="0049708A">
        <w:rPr>
          <w:rFonts w:ascii="Times New Roman" w:hAnsi="Times New Roman" w:cs="Times New Roman"/>
          <w:sz w:val="22"/>
          <w:szCs w:val="22"/>
          <w:lang w:val="bg-BG"/>
        </w:rPr>
        <w:t>с</w:t>
      </w:r>
      <w:r w:rsidRPr="0049708A">
        <w:rPr>
          <w:rFonts w:ascii="Times New Roman" w:hAnsi="Times New Roman" w:cs="Times New Roman"/>
          <w:i/>
          <w:iCs/>
          <w:sz w:val="22"/>
          <w:szCs w:val="22"/>
          <w:lang w:val="bg-BG"/>
        </w:rPr>
        <w:t xml:space="preserve"> </w:t>
      </w:r>
      <w:r w:rsidRPr="0049708A">
        <w:rPr>
          <w:rFonts w:ascii="Times New Roman" w:hAnsi="Times New Roman" w:cs="Times New Roman"/>
          <w:sz w:val="22"/>
          <w:szCs w:val="22"/>
          <w:lang w:val="bg-BG"/>
        </w:rPr>
        <w:t>БУЛСТАТ/ЕИК […], регистрирано в […] с данни по регистрацията: […], регистрация по ДДС: […], със седалище […] и адрес на управление […],</w:t>
      </w:r>
      <w:r w:rsidR="003731BA" w:rsidRPr="0049708A">
        <w:rPr>
          <w:rFonts w:ascii="Times New Roman" w:hAnsi="Times New Roman" w:cs="Times New Roman"/>
          <w:sz w:val="22"/>
          <w:szCs w:val="22"/>
          <w:lang w:val="bg-BG"/>
        </w:rPr>
        <w:t xml:space="preserve"> </w:t>
      </w:r>
      <w:r w:rsidRPr="0049708A">
        <w:rPr>
          <w:rFonts w:ascii="Times New Roman" w:hAnsi="Times New Roman" w:cs="Times New Roman"/>
          <w:sz w:val="22"/>
          <w:szCs w:val="22"/>
          <w:lang w:val="bg-BG"/>
        </w:rPr>
        <w:t>адрес за кореспонденция: […], телефон за контакт […], факс […], електронна поща […]</w:t>
      </w:r>
    </w:p>
    <w:p w14:paraId="37C56C9C" w14:textId="77777777" w:rsidR="00461FBF" w:rsidRPr="0049708A" w:rsidRDefault="00461FBF" w:rsidP="00A152C2">
      <w:pPr>
        <w:spacing w:before="120" w:after="120" w:line="0" w:lineRule="atLeast"/>
        <w:jc w:val="both"/>
        <w:rPr>
          <w:b/>
          <w:bCs/>
          <w:sz w:val="22"/>
          <w:szCs w:val="22"/>
          <w:lang w:val="bg-BG"/>
        </w:rPr>
      </w:pPr>
    </w:p>
    <w:p w14:paraId="2BE46C66" w14:textId="77777777" w:rsidR="008342D6" w:rsidRPr="0049708A" w:rsidRDefault="008342D6" w:rsidP="00A152C2">
      <w:pPr>
        <w:spacing w:before="120" w:after="120" w:line="0" w:lineRule="atLeast"/>
        <w:jc w:val="both"/>
        <w:rPr>
          <w:b/>
          <w:bCs/>
          <w:sz w:val="22"/>
          <w:szCs w:val="22"/>
          <w:lang w:val="bg-BG"/>
        </w:rPr>
      </w:pPr>
      <w:r w:rsidRPr="0049708A">
        <w:rPr>
          <w:b/>
          <w:bCs/>
          <w:sz w:val="22"/>
          <w:szCs w:val="22"/>
          <w:lang w:val="bg-BG"/>
        </w:rPr>
        <w:t>ТЕХНИЧЕСКО ПРЕДЛОЖЕНИЕ ЗА ИЗПЪЛНЕНИЕ НА ПОРЪЧКАТА</w:t>
      </w:r>
    </w:p>
    <w:p w14:paraId="751F42B8" w14:textId="77777777" w:rsidR="00461FBF" w:rsidRPr="0049708A" w:rsidRDefault="00461FBF" w:rsidP="00A152C2">
      <w:pPr>
        <w:spacing w:before="120" w:after="120" w:line="0" w:lineRule="atLeast"/>
        <w:jc w:val="both"/>
        <w:rPr>
          <w:sz w:val="22"/>
          <w:szCs w:val="22"/>
          <w:lang w:val="bg-BG"/>
        </w:rPr>
      </w:pPr>
    </w:p>
    <w:p w14:paraId="06ABA7F9" w14:textId="77777777" w:rsidR="00132776" w:rsidRPr="0049708A" w:rsidRDefault="00132776" w:rsidP="00132776">
      <w:pPr>
        <w:spacing w:before="120" w:after="120" w:line="0" w:lineRule="atLeast"/>
        <w:jc w:val="both"/>
        <w:rPr>
          <w:bCs/>
          <w:sz w:val="22"/>
          <w:szCs w:val="22"/>
          <w:lang w:val="bg-BG"/>
        </w:rPr>
      </w:pPr>
      <w:r w:rsidRPr="0049708A">
        <w:rPr>
          <w:sz w:val="22"/>
          <w:szCs w:val="22"/>
          <w:lang w:val="bg-BG"/>
        </w:rPr>
        <w:t>за участие в обществена поръчка с Предмет</w:t>
      </w:r>
      <w:r w:rsidRPr="0049708A">
        <w:rPr>
          <w:bCs/>
          <w:sz w:val="22"/>
          <w:szCs w:val="22"/>
          <w:lang w:val="bg-BG"/>
        </w:rPr>
        <w:t>:  ………………………….. за обособена позиция № …….</w:t>
      </w:r>
    </w:p>
    <w:p w14:paraId="4B4F797D" w14:textId="575F862F" w:rsidR="008342D6" w:rsidRPr="0049708A" w:rsidRDefault="008342D6" w:rsidP="00A152C2">
      <w:pPr>
        <w:spacing w:before="120" w:after="120" w:line="0" w:lineRule="atLeast"/>
        <w:jc w:val="both"/>
        <w:rPr>
          <w:b/>
          <w:bCs/>
          <w:sz w:val="22"/>
          <w:szCs w:val="22"/>
          <w:lang w:val="bg-BG"/>
        </w:rPr>
      </w:pPr>
    </w:p>
    <w:p w14:paraId="42F498EF" w14:textId="77777777" w:rsidR="00461FBF" w:rsidRPr="0049708A" w:rsidRDefault="00461FBF" w:rsidP="00A152C2">
      <w:pPr>
        <w:spacing w:before="120" w:after="120" w:line="0" w:lineRule="atLeast"/>
        <w:jc w:val="both"/>
        <w:rPr>
          <w:b/>
          <w:bCs/>
          <w:sz w:val="22"/>
          <w:szCs w:val="22"/>
          <w:u w:val="single"/>
          <w:lang w:val="bg-BG"/>
        </w:rPr>
      </w:pPr>
    </w:p>
    <w:p w14:paraId="3C9BF193" w14:textId="62686859" w:rsidR="008342D6" w:rsidRPr="0049708A" w:rsidRDefault="008342D6" w:rsidP="00A152C2">
      <w:pPr>
        <w:spacing w:before="120" w:after="120" w:line="0" w:lineRule="atLeast"/>
        <w:jc w:val="both"/>
        <w:rPr>
          <w:sz w:val="22"/>
          <w:szCs w:val="22"/>
          <w:lang w:val="bg-BG"/>
        </w:rPr>
      </w:pPr>
      <w:r w:rsidRPr="0049708A">
        <w:rPr>
          <w:b/>
          <w:bCs/>
          <w:sz w:val="22"/>
          <w:szCs w:val="22"/>
          <w:u w:val="single"/>
          <w:lang w:val="bg-BG"/>
        </w:rPr>
        <w:t>Указание за участниците:</w:t>
      </w:r>
      <w:r w:rsidRPr="0049708A">
        <w:rPr>
          <w:b/>
          <w:bCs/>
          <w:sz w:val="22"/>
          <w:szCs w:val="22"/>
          <w:lang w:val="bg-BG"/>
        </w:rPr>
        <w:t xml:space="preserve"> </w:t>
      </w:r>
      <w:r w:rsidRPr="0049708A">
        <w:rPr>
          <w:sz w:val="22"/>
          <w:szCs w:val="22"/>
          <w:lang w:val="bg-BG"/>
        </w:rPr>
        <w:t xml:space="preserve">настоящото предложение за изпълнение на поръчката следва да се изготви от участниците в процедурата за възлагане на обществена поръчка в свободен текст, който задължително трябва да </w:t>
      </w:r>
      <w:r w:rsidR="00166D54" w:rsidRPr="0049708A">
        <w:rPr>
          <w:sz w:val="22"/>
          <w:szCs w:val="22"/>
          <w:lang w:val="bg-BG"/>
        </w:rPr>
        <w:t xml:space="preserve">съдържа описаното по-долу </w:t>
      </w:r>
      <w:r w:rsidRPr="0049708A">
        <w:rPr>
          <w:sz w:val="22"/>
          <w:szCs w:val="22"/>
          <w:lang w:val="bg-BG"/>
        </w:rPr>
        <w:t>съдържание</w:t>
      </w:r>
      <w:r w:rsidR="00166D54" w:rsidRPr="0049708A">
        <w:rPr>
          <w:sz w:val="22"/>
          <w:szCs w:val="22"/>
          <w:lang w:val="bg-BG"/>
        </w:rPr>
        <w:t xml:space="preserve"> и отразените в него задължителни елементи</w:t>
      </w:r>
      <w:r w:rsidRPr="0049708A">
        <w:rPr>
          <w:sz w:val="22"/>
          <w:szCs w:val="22"/>
          <w:lang w:val="bg-BG"/>
        </w:rPr>
        <w:t>. Предложението подлежи на детайлна проверка за съответствие с предварително обявените от възложителя условия.</w:t>
      </w:r>
      <w:r w:rsidR="00132776" w:rsidRPr="0049708A">
        <w:rPr>
          <w:sz w:val="22"/>
          <w:szCs w:val="22"/>
          <w:lang w:val="bg-BG"/>
        </w:rPr>
        <w:t xml:space="preserve"> </w:t>
      </w:r>
      <w:r w:rsidR="00132776" w:rsidRPr="0049708A">
        <w:rPr>
          <w:bCs/>
          <w:sz w:val="22"/>
          <w:szCs w:val="22"/>
          <w:lang w:val="bg-BG"/>
        </w:rPr>
        <w:t>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r w:rsidRPr="0049708A">
        <w:rPr>
          <w:sz w:val="22"/>
          <w:szCs w:val="22"/>
          <w:lang w:val="bg-BG"/>
        </w:rPr>
        <w:t xml:space="preserve"> Участниците задължително следва да спазват наименованията и номерацията на настоящия образец (Наименованията и номерацията не може да бъде променяна, но се Допуска цитиране на препратки за съответната разглеждана точка, с указание в коя точка и какво точно е описано там, както и в цитираната точка е подробно разработена и описана съответната разглеждана точка и/или съответната разглеждана точка се допълва и доразвива, чрез направената препратка в друга точка), като целта на препратката е да бъде предоставена по-подробна и ясна информация за дадена разглеждана точка, както и да бъдат избегнати ненужни повторения и голям обем на разработеното техническо предложение за изпълнение на поръчката</w:t>
      </w:r>
    </w:p>
    <w:p w14:paraId="458F6BB2" w14:textId="77777777" w:rsidR="00461FBF" w:rsidRPr="0049708A" w:rsidRDefault="00461FBF" w:rsidP="00A152C2">
      <w:pPr>
        <w:spacing w:before="120" w:after="120" w:line="0" w:lineRule="atLeast"/>
        <w:jc w:val="both"/>
        <w:rPr>
          <w:sz w:val="22"/>
          <w:szCs w:val="22"/>
          <w:lang w:val="bg-BG"/>
        </w:rPr>
      </w:pPr>
    </w:p>
    <w:p w14:paraId="2A235698" w14:textId="1B0F4FC5" w:rsidR="008342D6" w:rsidRPr="0049708A" w:rsidRDefault="006E1EB2" w:rsidP="0009034F">
      <w:pPr>
        <w:numPr>
          <w:ilvl w:val="0"/>
          <w:numId w:val="89"/>
        </w:numPr>
        <w:spacing w:before="120" w:after="120" w:line="0" w:lineRule="atLeast"/>
        <w:jc w:val="both"/>
        <w:rPr>
          <w:b/>
          <w:bCs/>
          <w:sz w:val="22"/>
          <w:szCs w:val="22"/>
          <w:lang w:val="bg-BG"/>
        </w:rPr>
      </w:pPr>
      <w:r w:rsidRPr="0049708A">
        <w:rPr>
          <w:b/>
          <w:bCs/>
          <w:sz w:val="22"/>
          <w:szCs w:val="22"/>
          <w:lang w:val="bg-BG"/>
        </w:rPr>
        <w:t>КАЧЕСТВО НА</w:t>
      </w:r>
      <w:r w:rsidR="001F7EC8" w:rsidRPr="0049708A">
        <w:rPr>
          <w:b/>
          <w:bCs/>
          <w:sz w:val="22"/>
          <w:szCs w:val="22"/>
          <w:lang w:val="bg-BG"/>
        </w:rPr>
        <w:t xml:space="preserve"> ИЗПЪЛНЕНИЕ</w:t>
      </w:r>
    </w:p>
    <w:p w14:paraId="28BDD146" w14:textId="77777777" w:rsidR="0009034F" w:rsidRPr="0049708A" w:rsidRDefault="0009034F" w:rsidP="001567AD">
      <w:pPr>
        <w:pStyle w:val="afff2"/>
        <w:numPr>
          <w:ilvl w:val="1"/>
          <w:numId w:val="89"/>
        </w:numPr>
        <w:spacing w:before="120" w:after="120" w:line="0" w:lineRule="atLeast"/>
        <w:jc w:val="both"/>
        <w:rPr>
          <w:b/>
          <w:bCs/>
          <w:sz w:val="22"/>
          <w:szCs w:val="22"/>
          <w:lang w:val="bg-BG"/>
        </w:rPr>
      </w:pPr>
      <w:bookmarkStart w:id="2" w:name="_Ref401570554"/>
      <w:r w:rsidRPr="0049708A">
        <w:rPr>
          <w:b/>
          <w:sz w:val="22"/>
          <w:szCs w:val="22"/>
          <w:lang w:val="bg-BG"/>
        </w:rPr>
        <w:t>Описание на средствата и продукти, които ще използваме при изпълнение на дейностите</w:t>
      </w:r>
    </w:p>
    <w:p w14:paraId="15122BEC" w14:textId="2E40CA8C" w:rsidR="0009034F" w:rsidRPr="0049708A" w:rsidRDefault="001E79E0" w:rsidP="001567AD">
      <w:pPr>
        <w:pStyle w:val="-0"/>
        <w:ind w:left="851"/>
        <w:rPr>
          <w:rFonts w:cs="Times New Roman"/>
          <w:b/>
          <w:bCs/>
        </w:rPr>
      </w:pPr>
      <w:r w:rsidRPr="00321837">
        <w:t xml:space="preserve">(Участникът описва (в таблицата по-долу) детайлно материалите и продуктите, които смята да вложи при изпълнението на дейностите с които, ще се постигне качествено и в съответствие с изискванията на възложителя изпълнение на предмета на поръчката и обхваща следното – бетони и необходими към тях добавки, </w:t>
      </w:r>
      <w:r>
        <w:t>армировъчно желязо, тръби и елементи към тях, геотекстил и др. по преценка на участника</w:t>
      </w:r>
      <w:r w:rsidRPr="00321837">
        <w:t>. Участникът описва и всички сертификати за продуктово съответствие и разрешения за влагане за различните продукти, като посочи производителя и приложи към настоящото техническо предложение заверени копия от документи, удостоверяващи съответствието на продуктите и годността им в съответствие с тяхното приложение.</w:t>
      </w:r>
    </w:p>
    <w:tbl>
      <w:tblPr>
        <w:tblW w:w="9296"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4"/>
        <w:gridCol w:w="2324"/>
        <w:gridCol w:w="2324"/>
        <w:gridCol w:w="2324"/>
      </w:tblGrid>
      <w:tr w:rsidR="001E79E0" w:rsidRPr="0049708A" w14:paraId="66A4631B" w14:textId="77777777" w:rsidTr="00E65090">
        <w:tc>
          <w:tcPr>
            <w:tcW w:w="2324" w:type="dxa"/>
            <w:shd w:val="clear" w:color="auto" w:fill="D9D9D9"/>
            <w:vAlign w:val="center"/>
          </w:tcPr>
          <w:p w14:paraId="752BA6C4" w14:textId="29C751F5" w:rsidR="001E79E0" w:rsidRPr="0049708A" w:rsidRDefault="001E79E0" w:rsidP="001E79E0">
            <w:pPr>
              <w:spacing w:before="120" w:after="120" w:line="0" w:lineRule="atLeast"/>
              <w:jc w:val="both"/>
              <w:rPr>
                <w:b/>
                <w:sz w:val="22"/>
                <w:szCs w:val="22"/>
                <w:lang w:val="bg-BG"/>
              </w:rPr>
            </w:pPr>
            <w:r w:rsidRPr="00321837">
              <w:rPr>
                <w:b/>
                <w:sz w:val="22"/>
                <w:szCs w:val="22"/>
                <w:lang w:val="bg-BG"/>
              </w:rPr>
              <w:t>Продукт/материал</w:t>
            </w:r>
          </w:p>
        </w:tc>
        <w:tc>
          <w:tcPr>
            <w:tcW w:w="2324" w:type="dxa"/>
            <w:shd w:val="clear" w:color="auto" w:fill="D9D9D9"/>
            <w:vAlign w:val="center"/>
          </w:tcPr>
          <w:p w14:paraId="26A9A996" w14:textId="364B0DA6" w:rsidR="001E79E0" w:rsidRPr="0049708A" w:rsidRDefault="001E79E0" w:rsidP="001E79E0">
            <w:pPr>
              <w:spacing w:before="120" w:after="120" w:line="0" w:lineRule="atLeast"/>
              <w:jc w:val="both"/>
              <w:rPr>
                <w:b/>
                <w:sz w:val="22"/>
                <w:szCs w:val="22"/>
                <w:lang w:val="bg-BG"/>
              </w:rPr>
            </w:pPr>
            <w:r w:rsidRPr="00321837">
              <w:rPr>
                <w:b/>
                <w:sz w:val="22"/>
                <w:szCs w:val="22"/>
                <w:lang w:val="bg-BG"/>
              </w:rPr>
              <w:t>Предложение на участника с описание на спецификациите</w:t>
            </w:r>
          </w:p>
        </w:tc>
        <w:tc>
          <w:tcPr>
            <w:tcW w:w="2324" w:type="dxa"/>
            <w:shd w:val="clear" w:color="auto" w:fill="D9D9D9"/>
            <w:vAlign w:val="center"/>
          </w:tcPr>
          <w:p w14:paraId="4B9EBE7F" w14:textId="77777777" w:rsidR="001E79E0" w:rsidRPr="00321837" w:rsidRDefault="001E79E0" w:rsidP="001E79E0">
            <w:pPr>
              <w:spacing w:before="120" w:after="120" w:line="0" w:lineRule="atLeast"/>
              <w:jc w:val="both"/>
              <w:rPr>
                <w:b/>
                <w:sz w:val="22"/>
                <w:szCs w:val="22"/>
                <w:lang w:val="bg-BG"/>
              </w:rPr>
            </w:pPr>
            <w:r w:rsidRPr="00321837">
              <w:rPr>
                <w:b/>
                <w:sz w:val="22"/>
                <w:szCs w:val="22"/>
                <w:lang w:val="bg-BG"/>
              </w:rPr>
              <w:t>Производител/ Доставчик</w:t>
            </w:r>
          </w:p>
          <w:p w14:paraId="2FE52F74" w14:textId="785763DB" w:rsidR="001E79E0" w:rsidRPr="0049708A" w:rsidRDefault="001E79E0" w:rsidP="001E79E0">
            <w:pPr>
              <w:spacing w:before="120" w:after="120" w:line="0" w:lineRule="atLeast"/>
              <w:jc w:val="both"/>
              <w:rPr>
                <w:b/>
                <w:sz w:val="22"/>
                <w:szCs w:val="22"/>
                <w:lang w:val="bg-BG"/>
              </w:rPr>
            </w:pPr>
          </w:p>
        </w:tc>
        <w:tc>
          <w:tcPr>
            <w:tcW w:w="2324" w:type="dxa"/>
            <w:shd w:val="clear" w:color="auto" w:fill="D9D9D9"/>
            <w:vAlign w:val="center"/>
          </w:tcPr>
          <w:p w14:paraId="55DBA70C" w14:textId="048C39B4" w:rsidR="001E79E0" w:rsidRPr="0049708A" w:rsidRDefault="001E79E0" w:rsidP="001E79E0">
            <w:pPr>
              <w:spacing w:before="120" w:after="120" w:line="0" w:lineRule="atLeast"/>
              <w:jc w:val="both"/>
              <w:rPr>
                <w:b/>
                <w:sz w:val="22"/>
                <w:szCs w:val="22"/>
                <w:lang w:val="bg-BG"/>
              </w:rPr>
            </w:pPr>
            <w:r w:rsidRPr="00321837">
              <w:rPr>
                <w:b/>
                <w:sz w:val="22"/>
                <w:szCs w:val="22"/>
                <w:lang w:val="bg-BG"/>
              </w:rPr>
              <w:t>Приложени сертификати и/или декларации за съответствие и/или др.</w:t>
            </w:r>
          </w:p>
        </w:tc>
      </w:tr>
      <w:tr w:rsidR="001E79E0" w:rsidRPr="0049708A" w14:paraId="412F2F86" w14:textId="77777777" w:rsidTr="001E79E0">
        <w:tc>
          <w:tcPr>
            <w:tcW w:w="2324" w:type="dxa"/>
          </w:tcPr>
          <w:p w14:paraId="4B7AE44A" w14:textId="77777777" w:rsidR="001E79E0" w:rsidRPr="0049708A" w:rsidRDefault="001E79E0" w:rsidP="00D75219">
            <w:pPr>
              <w:spacing w:before="120" w:after="120" w:line="0" w:lineRule="atLeast"/>
              <w:jc w:val="both"/>
              <w:rPr>
                <w:sz w:val="22"/>
                <w:szCs w:val="22"/>
                <w:lang w:val="bg-BG"/>
              </w:rPr>
            </w:pPr>
          </w:p>
        </w:tc>
        <w:tc>
          <w:tcPr>
            <w:tcW w:w="2324" w:type="dxa"/>
          </w:tcPr>
          <w:p w14:paraId="4494D0C9" w14:textId="77777777" w:rsidR="001E79E0" w:rsidRPr="0049708A" w:rsidRDefault="001E79E0" w:rsidP="00D75219">
            <w:pPr>
              <w:spacing w:before="120" w:after="120" w:line="0" w:lineRule="atLeast"/>
              <w:jc w:val="both"/>
              <w:rPr>
                <w:sz w:val="22"/>
                <w:szCs w:val="22"/>
                <w:lang w:val="bg-BG"/>
              </w:rPr>
            </w:pPr>
          </w:p>
        </w:tc>
        <w:tc>
          <w:tcPr>
            <w:tcW w:w="2324" w:type="dxa"/>
          </w:tcPr>
          <w:p w14:paraId="2AABA41B" w14:textId="77777777" w:rsidR="001E79E0" w:rsidRPr="0049708A" w:rsidRDefault="001E79E0" w:rsidP="00D75219">
            <w:pPr>
              <w:spacing w:before="120" w:after="120" w:line="0" w:lineRule="atLeast"/>
              <w:jc w:val="both"/>
              <w:rPr>
                <w:sz w:val="22"/>
                <w:szCs w:val="22"/>
                <w:lang w:val="bg-BG"/>
              </w:rPr>
            </w:pPr>
          </w:p>
        </w:tc>
        <w:tc>
          <w:tcPr>
            <w:tcW w:w="2324" w:type="dxa"/>
          </w:tcPr>
          <w:p w14:paraId="1C1A8A0F" w14:textId="4419BE70" w:rsidR="001E79E0" w:rsidRPr="0049708A" w:rsidRDefault="001E79E0" w:rsidP="00D75219">
            <w:pPr>
              <w:spacing w:before="120" w:after="120" w:line="0" w:lineRule="atLeast"/>
              <w:jc w:val="both"/>
              <w:rPr>
                <w:sz w:val="22"/>
                <w:szCs w:val="22"/>
                <w:lang w:val="bg-BG"/>
              </w:rPr>
            </w:pPr>
          </w:p>
        </w:tc>
      </w:tr>
      <w:tr w:rsidR="001E79E0" w:rsidRPr="0049708A" w14:paraId="465A6741" w14:textId="77777777" w:rsidTr="001E79E0">
        <w:tc>
          <w:tcPr>
            <w:tcW w:w="2324" w:type="dxa"/>
          </w:tcPr>
          <w:p w14:paraId="4A3F0BDC" w14:textId="77777777" w:rsidR="001E79E0" w:rsidRPr="0049708A" w:rsidRDefault="001E79E0" w:rsidP="00D75219">
            <w:pPr>
              <w:spacing w:before="120" w:after="120" w:line="0" w:lineRule="atLeast"/>
              <w:jc w:val="both"/>
              <w:rPr>
                <w:sz w:val="22"/>
                <w:szCs w:val="22"/>
                <w:lang w:val="bg-BG"/>
              </w:rPr>
            </w:pPr>
          </w:p>
        </w:tc>
        <w:tc>
          <w:tcPr>
            <w:tcW w:w="2324" w:type="dxa"/>
          </w:tcPr>
          <w:p w14:paraId="6FB6CB24" w14:textId="77777777" w:rsidR="001E79E0" w:rsidRPr="0049708A" w:rsidRDefault="001E79E0" w:rsidP="00D75219">
            <w:pPr>
              <w:spacing w:before="120" w:after="120" w:line="0" w:lineRule="atLeast"/>
              <w:jc w:val="both"/>
              <w:rPr>
                <w:sz w:val="22"/>
                <w:szCs w:val="22"/>
                <w:lang w:val="bg-BG"/>
              </w:rPr>
            </w:pPr>
          </w:p>
        </w:tc>
        <w:tc>
          <w:tcPr>
            <w:tcW w:w="2324" w:type="dxa"/>
          </w:tcPr>
          <w:p w14:paraId="7C959323" w14:textId="77777777" w:rsidR="001E79E0" w:rsidRPr="0049708A" w:rsidRDefault="001E79E0" w:rsidP="00D75219">
            <w:pPr>
              <w:spacing w:before="120" w:after="120" w:line="0" w:lineRule="atLeast"/>
              <w:jc w:val="both"/>
              <w:rPr>
                <w:sz w:val="22"/>
                <w:szCs w:val="22"/>
                <w:lang w:val="bg-BG"/>
              </w:rPr>
            </w:pPr>
          </w:p>
        </w:tc>
        <w:tc>
          <w:tcPr>
            <w:tcW w:w="2324" w:type="dxa"/>
          </w:tcPr>
          <w:p w14:paraId="529C0436" w14:textId="3FDF8246" w:rsidR="001E79E0" w:rsidRPr="0049708A" w:rsidRDefault="001E79E0" w:rsidP="00D75219">
            <w:pPr>
              <w:spacing w:before="120" w:after="120" w:line="0" w:lineRule="atLeast"/>
              <w:jc w:val="both"/>
              <w:rPr>
                <w:sz w:val="22"/>
                <w:szCs w:val="22"/>
                <w:lang w:val="bg-BG"/>
              </w:rPr>
            </w:pPr>
          </w:p>
        </w:tc>
      </w:tr>
    </w:tbl>
    <w:p w14:paraId="15380813" w14:textId="77777777" w:rsidR="0009034F" w:rsidRPr="0049708A" w:rsidRDefault="0009034F" w:rsidP="001567AD">
      <w:pPr>
        <w:pStyle w:val="afff2"/>
        <w:numPr>
          <w:ilvl w:val="1"/>
          <w:numId w:val="89"/>
        </w:numPr>
        <w:spacing w:before="120" w:after="120" w:line="0" w:lineRule="atLeast"/>
        <w:jc w:val="both"/>
        <w:rPr>
          <w:b/>
          <w:sz w:val="22"/>
          <w:szCs w:val="22"/>
          <w:lang w:val="bg-BG"/>
        </w:rPr>
      </w:pPr>
      <w:r w:rsidRPr="0049708A">
        <w:rPr>
          <w:b/>
          <w:sz w:val="22"/>
          <w:szCs w:val="22"/>
          <w:lang w:val="bg-BG"/>
        </w:rPr>
        <w:t>Организация и изпълнение</w:t>
      </w:r>
    </w:p>
    <w:p w14:paraId="219A841D" w14:textId="77777777" w:rsidR="0009034F" w:rsidRPr="0049708A" w:rsidRDefault="0009034F" w:rsidP="001567AD">
      <w:pPr>
        <w:pStyle w:val="afff2"/>
        <w:numPr>
          <w:ilvl w:val="2"/>
          <w:numId w:val="89"/>
        </w:numPr>
        <w:spacing w:before="120" w:after="120" w:line="0" w:lineRule="atLeast"/>
        <w:jc w:val="both"/>
        <w:rPr>
          <w:b/>
          <w:sz w:val="22"/>
          <w:szCs w:val="22"/>
          <w:lang w:val="bg-BG"/>
        </w:rPr>
      </w:pPr>
      <w:r w:rsidRPr="0049708A">
        <w:rPr>
          <w:b/>
          <w:sz w:val="22"/>
          <w:szCs w:val="22"/>
          <w:lang w:val="bg-BG"/>
        </w:rPr>
        <w:t>Методология.</w:t>
      </w:r>
    </w:p>
    <w:p w14:paraId="3FCB23C1" w14:textId="71E60087" w:rsidR="0009034F" w:rsidRPr="0049708A" w:rsidRDefault="001D5DCC" w:rsidP="001567AD">
      <w:pPr>
        <w:spacing w:before="120" w:after="120" w:line="0" w:lineRule="atLeast"/>
        <w:ind w:left="1560"/>
        <w:jc w:val="both"/>
        <w:rPr>
          <w:sz w:val="22"/>
          <w:szCs w:val="22"/>
          <w:lang w:val="bg-BG"/>
        </w:rPr>
      </w:pPr>
      <w:r w:rsidRPr="0049708A">
        <w:rPr>
          <w:sz w:val="22"/>
          <w:szCs w:val="22"/>
          <w:lang w:val="bg-BG"/>
        </w:rPr>
        <w:t xml:space="preserve">Методологията </w:t>
      </w:r>
      <w:r w:rsidR="007559B0">
        <w:rPr>
          <w:sz w:val="22"/>
          <w:szCs w:val="22"/>
          <w:lang w:val="bg-BG"/>
        </w:rPr>
        <w:t xml:space="preserve">за изпълнение на поръчката </w:t>
      </w:r>
      <w:bookmarkStart w:id="3" w:name="_GoBack"/>
      <w:bookmarkEnd w:id="3"/>
      <w:r w:rsidRPr="0049708A">
        <w:rPr>
          <w:sz w:val="22"/>
          <w:szCs w:val="22"/>
          <w:lang w:val="bg-BG"/>
        </w:rPr>
        <w:t xml:space="preserve">- следва да обхваща </w:t>
      </w:r>
      <w:r w:rsidRPr="0049708A">
        <w:rPr>
          <w:bCs/>
          <w:sz w:val="22"/>
          <w:szCs w:val="22"/>
          <w:lang w:val="bg-BG"/>
        </w:rPr>
        <w:t xml:space="preserve">следните </w:t>
      </w:r>
      <w:r>
        <w:rPr>
          <w:bCs/>
          <w:sz w:val="22"/>
          <w:szCs w:val="22"/>
          <w:lang w:val="bg-BG"/>
        </w:rPr>
        <w:t xml:space="preserve">задължителни елементи: </w:t>
      </w:r>
      <w:r w:rsidRPr="0049708A">
        <w:rPr>
          <w:bCs/>
          <w:sz w:val="22"/>
          <w:szCs w:val="22"/>
          <w:lang w:val="bg-BG"/>
        </w:rPr>
        <w:t xml:space="preserve">самостоятелни точки с номерация и наименование: І.2.1.1 - Предложение за изпълнение на поръчката; І.2.1.2 – Управление на рисковете; І.2.1.3 - Технология на изпълнение; І.2.1.4 - Мерки по управление на качеството; І.2.1.5 - Мерки по опазване на околната среда; І.2.1.6 - Мерки по осигуряване на безопасни и здравословни условия на труд; . Управление на рисковете </w:t>
      </w:r>
      <w:r w:rsidRPr="0049708A">
        <w:rPr>
          <w:sz w:val="22"/>
          <w:szCs w:val="22"/>
          <w:lang w:val="bg-BG"/>
        </w:rPr>
        <w:t xml:space="preserve">следва да съдържа следните задължителни елементи със съответните наименования, а именно: дефиниране на рискове, така и за всеки риск да се дефинират предпоставки, мерки за управление, мерки за контролиране и аспекти на проява, също така да се отрази числовата оценка на рисковете и предпоставките. </w:t>
      </w:r>
      <w:r w:rsidRPr="0049708A">
        <w:rPr>
          <w:bCs/>
          <w:sz w:val="22"/>
          <w:szCs w:val="22"/>
          <w:lang w:val="bg-BG"/>
        </w:rPr>
        <w:t xml:space="preserve">Предложение за изпълнение на поръчката </w:t>
      </w:r>
      <w:r w:rsidRPr="0049708A">
        <w:rPr>
          <w:sz w:val="22"/>
          <w:szCs w:val="22"/>
          <w:lang w:val="bg-BG"/>
        </w:rPr>
        <w:t xml:space="preserve">следва да обхваща всички дейности на поръчка и също така да съдържа следните задължителни елементи със съответните наименования, а именно: </w:t>
      </w:r>
      <w:r>
        <w:rPr>
          <w:sz w:val="22"/>
          <w:szCs w:val="22"/>
          <w:lang w:val="bg-BG"/>
        </w:rPr>
        <w:t xml:space="preserve">етапи на жизненият цикъл, които да образуват и отразяват жизненият цикъл, като всеки един от етапите да обхваща и подчинява съответната категоризация на </w:t>
      </w:r>
      <w:r w:rsidRPr="0049708A">
        <w:rPr>
          <w:sz w:val="22"/>
          <w:szCs w:val="22"/>
          <w:lang w:val="bg-BG"/>
        </w:rPr>
        <w:t xml:space="preserve">основни етапи, като съответните категории на основни етапи подчиняват съответните категории на под-етапи, като съответните категории на под-етапи подчиняват, съответните категоризирани дейности на поръчката и допълнително дефинирани от участника, </w:t>
      </w:r>
      <w:r>
        <w:rPr>
          <w:sz w:val="22"/>
          <w:szCs w:val="22"/>
          <w:lang w:val="bg-BG"/>
        </w:rPr>
        <w:t xml:space="preserve">под-дейности, </w:t>
      </w:r>
      <w:r w:rsidRPr="0049708A">
        <w:rPr>
          <w:sz w:val="22"/>
          <w:szCs w:val="22"/>
          <w:lang w:val="bg-BG"/>
        </w:rPr>
        <w:t>общи мерки и методи на контрол и на управление на рисковете (категоризацията е съответно на планирането; изпълнението; контролирането; управлението; приключването)</w:t>
      </w:r>
    </w:p>
    <w:p w14:paraId="6F276712" w14:textId="77777777" w:rsidR="0009034F" w:rsidRPr="0049708A" w:rsidRDefault="0009034F" w:rsidP="001567AD">
      <w:pPr>
        <w:pStyle w:val="afff2"/>
        <w:numPr>
          <w:ilvl w:val="2"/>
          <w:numId w:val="89"/>
        </w:numPr>
        <w:spacing w:before="120" w:after="120" w:line="0" w:lineRule="atLeast"/>
        <w:jc w:val="both"/>
        <w:rPr>
          <w:sz w:val="22"/>
          <w:szCs w:val="22"/>
          <w:lang w:val="bg-BG"/>
        </w:rPr>
      </w:pPr>
      <w:r w:rsidRPr="0049708A">
        <w:rPr>
          <w:b/>
          <w:sz w:val="22"/>
          <w:szCs w:val="22"/>
          <w:lang w:val="bg-BG"/>
        </w:rPr>
        <w:t>Планиране изпълнението– ГРАФИК НА ИЗПЪЛНЕНИЕ</w:t>
      </w:r>
    </w:p>
    <w:p w14:paraId="55AA1413" w14:textId="0B01C5B1" w:rsidR="0009034F" w:rsidRPr="0049708A" w:rsidRDefault="001D5DCC" w:rsidP="001567AD">
      <w:pPr>
        <w:spacing w:before="120" w:after="120" w:line="0" w:lineRule="atLeast"/>
        <w:ind w:left="1560"/>
        <w:jc w:val="both"/>
        <w:rPr>
          <w:sz w:val="22"/>
          <w:szCs w:val="22"/>
          <w:lang w:val="bg-BG"/>
        </w:rPr>
      </w:pPr>
      <w:r w:rsidRPr="0049708A">
        <w:rPr>
          <w:b/>
          <w:sz w:val="22"/>
          <w:szCs w:val="22"/>
          <w:lang w:val="bg-BG"/>
        </w:rPr>
        <w:t xml:space="preserve">ГРАФИК НА ИЗПЪЛНЕНИЕ </w:t>
      </w:r>
      <w:r w:rsidRPr="0049708A">
        <w:rPr>
          <w:sz w:val="22"/>
          <w:szCs w:val="22"/>
          <w:lang w:val="bg-BG"/>
        </w:rPr>
        <w:t xml:space="preserve">да е съставен от две части лява част в таблична форма и дясна част н графичен вид (гант диаграма). Графика да е в строго съответствие с Предложение за изпълнение на поръчката, като обхваща и задължителни елементи изисквани в </w:t>
      </w:r>
      <w:r>
        <w:rPr>
          <w:sz w:val="22"/>
          <w:szCs w:val="22"/>
          <w:lang w:val="bg-BG"/>
        </w:rPr>
        <w:t>методологията</w:t>
      </w:r>
      <w:r w:rsidRPr="0049708A">
        <w:rPr>
          <w:sz w:val="22"/>
          <w:szCs w:val="22"/>
          <w:lang w:val="bg-BG"/>
        </w:rPr>
        <w:t>. Графика следва да е съставен на базата на календарни дни и с индикативна дати, също така в графика да е отразен човешки ресурс от експерти за всяка една дейности, под-дейности, общи мерки и методи, така и в графичната част да са отразени и посочени критичните пъ</w:t>
      </w:r>
      <w:r>
        <w:rPr>
          <w:sz w:val="22"/>
          <w:szCs w:val="22"/>
          <w:lang w:val="bg-BG"/>
        </w:rPr>
        <w:t>тища и съответните ключови дати</w:t>
      </w:r>
      <w:r w:rsidRPr="0049708A">
        <w:rPr>
          <w:sz w:val="22"/>
          <w:szCs w:val="22"/>
          <w:lang w:val="bg-BG"/>
        </w:rPr>
        <w:t>.</w:t>
      </w:r>
      <w:r w:rsidR="00E01757" w:rsidRPr="0049708A">
        <w:rPr>
          <w:sz w:val="22"/>
          <w:szCs w:val="22"/>
          <w:lang w:val="bg-BG"/>
        </w:rPr>
        <w:t>.</w:t>
      </w:r>
    </w:p>
    <w:p w14:paraId="78D10486" w14:textId="671E48BE" w:rsidR="0009034F" w:rsidRPr="0049708A" w:rsidRDefault="00F744C0" w:rsidP="00F744C0">
      <w:pPr>
        <w:numPr>
          <w:ilvl w:val="0"/>
          <w:numId w:val="89"/>
        </w:numPr>
        <w:spacing w:before="120" w:after="120" w:line="0" w:lineRule="atLeast"/>
        <w:jc w:val="both"/>
        <w:rPr>
          <w:b/>
          <w:bCs/>
          <w:sz w:val="22"/>
          <w:szCs w:val="22"/>
          <w:lang w:val="bg-BG"/>
        </w:rPr>
      </w:pPr>
      <w:r w:rsidRPr="0049708A">
        <w:rPr>
          <w:b/>
          <w:bCs/>
          <w:sz w:val="22"/>
          <w:szCs w:val="22"/>
          <w:lang w:val="bg-BG"/>
        </w:rPr>
        <w:t>ИНФОРМАЦИЯ ЗА ОРГАНИЗАЦИЯ НА ПЕРСОНАЛА – Настоящата информация подлежи на оценка, съгласно указанията на методологията</w:t>
      </w:r>
    </w:p>
    <w:p w14:paraId="23BF5458" w14:textId="77777777" w:rsidR="001E79E0" w:rsidRPr="0049708A" w:rsidRDefault="001E79E0" w:rsidP="001E79E0">
      <w:pPr>
        <w:pStyle w:val="afff2"/>
        <w:numPr>
          <w:ilvl w:val="1"/>
          <w:numId w:val="89"/>
        </w:numPr>
        <w:spacing w:before="120" w:after="120" w:line="0" w:lineRule="atLeast"/>
        <w:jc w:val="both"/>
        <w:rPr>
          <w:b/>
          <w:sz w:val="22"/>
          <w:szCs w:val="22"/>
          <w:lang w:val="bg-BG"/>
        </w:rPr>
      </w:pPr>
      <w:r w:rsidRPr="0049708A">
        <w:rPr>
          <w:b/>
          <w:sz w:val="22"/>
          <w:szCs w:val="22"/>
          <w:lang w:val="bg-BG"/>
        </w:rPr>
        <w:t>ОРГАНИЗАЦИЯ НА ПЕРСОНАЛА</w:t>
      </w:r>
    </w:p>
    <w:p w14:paraId="7E1375E7" w14:textId="77777777" w:rsidR="001E79E0" w:rsidRPr="0049708A" w:rsidRDefault="001E79E0" w:rsidP="001E79E0">
      <w:pPr>
        <w:spacing w:before="120" w:after="120" w:line="0" w:lineRule="atLeast"/>
        <w:ind w:left="851"/>
        <w:jc w:val="both"/>
        <w:rPr>
          <w:sz w:val="22"/>
          <w:szCs w:val="22"/>
          <w:lang w:val="bg-BG"/>
        </w:rPr>
      </w:pPr>
      <w:r w:rsidRPr="0049708A">
        <w:rPr>
          <w:sz w:val="22"/>
          <w:szCs w:val="22"/>
          <w:lang w:val="bg-BG"/>
        </w:rPr>
        <w:t>Участниците разработват организация на персонала</w:t>
      </w:r>
    </w:p>
    <w:p w14:paraId="0061E0C0" w14:textId="61DB32C0" w:rsidR="00EB7501" w:rsidRPr="00EB7501" w:rsidRDefault="00EB7501" w:rsidP="00EB7501">
      <w:pPr>
        <w:numPr>
          <w:ilvl w:val="0"/>
          <w:numId w:val="89"/>
        </w:numPr>
        <w:spacing w:before="120" w:after="120" w:line="0" w:lineRule="atLeast"/>
        <w:jc w:val="both"/>
        <w:rPr>
          <w:b/>
          <w:sz w:val="22"/>
          <w:szCs w:val="22"/>
          <w:lang w:val="bg-BG"/>
        </w:rPr>
      </w:pPr>
      <w:r>
        <w:rPr>
          <w:b/>
          <w:bCs/>
          <w:sz w:val="22"/>
          <w:szCs w:val="22"/>
          <w:lang w:val="bg-BG"/>
        </w:rPr>
        <w:t>ЕКИП ЗА ИЗПЪЛНЕНИЕ НА ПОРЪЧКАТА</w:t>
      </w:r>
    </w:p>
    <w:p w14:paraId="3136D115" w14:textId="294BD65B" w:rsidR="00EB7501" w:rsidRPr="00EB7501" w:rsidRDefault="00EB7501" w:rsidP="00EB7501">
      <w:pPr>
        <w:spacing w:before="120" w:after="120" w:line="0" w:lineRule="atLeast"/>
        <w:ind w:left="851"/>
        <w:jc w:val="both"/>
        <w:rPr>
          <w:sz w:val="22"/>
          <w:szCs w:val="22"/>
          <w:lang w:val="bg-BG"/>
        </w:rPr>
      </w:pPr>
      <w:r>
        <w:rPr>
          <w:bCs/>
          <w:sz w:val="22"/>
          <w:szCs w:val="22"/>
          <w:lang w:val="bg-BG"/>
        </w:rPr>
        <w:t>Предложения екип следва да има съответната компетентност за изпълнение на предмета на описаните дейности от обществената поръчка, в това число и техническите спецификации, както и минималния състав, образование, квалификация и опит да отговарят на нормативно изисквани такива за съответните дейности на изпълнение, като лицензи, акредитации</w:t>
      </w:r>
      <w:r w:rsidR="00B01C24">
        <w:rPr>
          <w:bCs/>
          <w:sz w:val="22"/>
          <w:szCs w:val="22"/>
          <w:lang w:val="bg-BG"/>
        </w:rPr>
        <w:t xml:space="preserve">, професионални регистри и т.н. </w:t>
      </w:r>
    </w:p>
    <w:tbl>
      <w:tblPr>
        <w:tblStyle w:val="af3"/>
        <w:tblW w:w="10417" w:type="dxa"/>
        <w:tblInd w:w="-147" w:type="dxa"/>
        <w:tblLayout w:type="fixed"/>
        <w:tblLook w:val="04A0" w:firstRow="1" w:lastRow="0" w:firstColumn="1" w:lastColumn="0" w:noHBand="0" w:noVBand="1"/>
      </w:tblPr>
      <w:tblGrid>
        <w:gridCol w:w="438"/>
        <w:gridCol w:w="1474"/>
        <w:gridCol w:w="2268"/>
        <w:gridCol w:w="1134"/>
        <w:gridCol w:w="1134"/>
        <w:gridCol w:w="1134"/>
        <w:gridCol w:w="2835"/>
      </w:tblGrid>
      <w:tr w:rsidR="00EB7501" w:rsidRPr="0049708A" w14:paraId="4B468F56" w14:textId="77777777" w:rsidTr="00256313">
        <w:tc>
          <w:tcPr>
            <w:tcW w:w="438" w:type="dxa"/>
            <w:shd w:val="clear" w:color="auto" w:fill="BFBFBF" w:themeFill="background1" w:themeFillShade="BF"/>
          </w:tcPr>
          <w:p w14:paraId="45F7DA46" w14:textId="77777777" w:rsidR="00EB7501" w:rsidRPr="0049708A" w:rsidRDefault="00EB7501" w:rsidP="00256313">
            <w:pPr>
              <w:spacing w:before="120" w:after="120" w:line="0" w:lineRule="atLeast"/>
              <w:jc w:val="both"/>
              <w:rPr>
                <w:b/>
                <w:sz w:val="22"/>
                <w:szCs w:val="22"/>
                <w:lang w:val="bg-BG"/>
              </w:rPr>
            </w:pPr>
            <w:r w:rsidRPr="0049708A">
              <w:rPr>
                <w:b/>
                <w:sz w:val="22"/>
                <w:szCs w:val="22"/>
                <w:lang w:val="bg-BG"/>
              </w:rPr>
              <w:t>№</w:t>
            </w:r>
          </w:p>
        </w:tc>
        <w:tc>
          <w:tcPr>
            <w:tcW w:w="1474" w:type="dxa"/>
            <w:shd w:val="clear" w:color="auto" w:fill="BFBFBF" w:themeFill="background1" w:themeFillShade="BF"/>
          </w:tcPr>
          <w:p w14:paraId="507D95EF" w14:textId="77777777" w:rsidR="00EB7501" w:rsidRDefault="00EB7501" w:rsidP="00256313">
            <w:pPr>
              <w:spacing w:before="120" w:after="120" w:line="0" w:lineRule="atLeast"/>
              <w:jc w:val="both"/>
              <w:rPr>
                <w:b/>
                <w:sz w:val="22"/>
                <w:szCs w:val="22"/>
                <w:lang w:val="bg-BG"/>
              </w:rPr>
            </w:pPr>
            <w:r w:rsidRPr="0049708A">
              <w:rPr>
                <w:b/>
                <w:sz w:val="22"/>
                <w:szCs w:val="22"/>
                <w:lang w:val="bg-BG"/>
              </w:rPr>
              <w:t>Наименование на експерта</w:t>
            </w:r>
          </w:p>
          <w:p w14:paraId="7CEDC644" w14:textId="77777777" w:rsidR="00EB7501" w:rsidRPr="0049708A" w:rsidRDefault="00EB7501" w:rsidP="00256313">
            <w:pPr>
              <w:spacing w:before="120" w:after="120" w:line="0" w:lineRule="atLeast"/>
              <w:jc w:val="both"/>
              <w:rPr>
                <w:b/>
                <w:sz w:val="22"/>
                <w:szCs w:val="22"/>
                <w:lang w:val="bg-BG"/>
              </w:rPr>
            </w:pPr>
            <w:r>
              <w:rPr>
                <w:b/>
                <w:sz w:val="22"/>
                <w:szCs w:val="22"/>
                <w:lang w:val="bg-BG"/>
              </w:rPr>
              <w:t>(от ЕКСПЕРТ-1 до ЕКСПЕРТ-</w:t>
            </w:r>
            <w:r>
              <w:rPr>
                <w:b/>
                <w:sz w:val="22"/>
                <w:szCs w:val="22"/>
                <w:lang w:val="en-US"/>
              </w:rPr>
              <w:t>n</w:t>
            </w:r>
            <w:r>
              <w:rPr>
                <w:b/>
                <w:sz w:val="22"/>
                <w:szCs w:val="22"/>
                <w:lang w:val="bg-BG"/>
              </w:rPr>
              <w:t>)</w:t>
            </w:r>
          </w:p>
        </w:tc>
        <w:tc>
          <w:tcPr>
            <w:tcW w:w="2268" w:type="dxa"/>
            <w:shd w:val="clear" w:color="auto" w:fill="BFBFBF" w:themeFill="background1" w:themeFillShade="BF"/>
          </w:tcPr>
          <w:p w14:paraId="48DC13BE" w14:textId="77777777" w:rsidR="00EB7501" w:rsidRPr="0049708A" w:rsidRDefault="00EB7501" w:rsidP="00256313">
            <w:pPr>
              <w:spacing w:before="120" w:after="120" w:line="0" w:lineRule="atLeast"/>
              <w:jc w:val="both"/>
              <w:rPr>
                <w:b/>
                <w:sz w:val="22"/>
                <w:szCs w:val="22"/>
                <w:lang w:val="bg-BG"/>
              </w:rPr>
            </w:pPr>
            <w:r w:rsidRPr="0049708A">
              <w:rPr>
                <w:b/>
                <w:sz w:val="22"/>
                <w:szCs w:val="22"/>
                <w:lang w:val="bg-BG"/>
              </w:rPr>
              <w:t>Обхват на задължения и професионална отговорност</w:t>
            </w:r>
          </w:p>
        </w:tc>
        <w:tc>
          <w:tcPr>
            <w:tcW w:w="1134" w:type="dxa"/>
            <w:shd w:val="clear" w:color="auto" w:fill="BFBFBF" w:themeFill="background1" w:themeFillShade="BF"/>
          </w:tcPr>
          <w:p w14:paraId="3DEE2F5F" w14:textId="77777777" w:rsidR="00EB7501" w:rsidRPr="0049708A" w:rsidRDefault="00EB7501" w:rsidP="00256313">
            <w:pPr>
              <w:spacing w:before="120" w:after="120" w:line="0" w:lineRule="atLeast"/>
              <w:jc w:val="both"/>
              <w:rPr>
                <w:b/>
                <w:sz w:val="22"/>
                <w:szCs w:val="22"/>
                <w:lang w:val="bg-BG"/>
              </w:rPr>
            </w:pPr>
            <w:r w:rsidRPr="0049708A">
              <w:rPr>
                <w:b/>
                <w:sz w:val="22"/>
                <w:szCs w:val="22"/>
                <w:lang w:val="bg-BG"/>
              </w:rPr>
              <w:t>Трите имена на съответното лице предложено за съответната позиция</w:t>
            </w:r>
          </w:p>
        </w:tc>
        <w:tc>
          <w:tcPr>
            <w:tcW w:w="1134" w:type="dxa"/>
            <w:shd w:val="clear" w:color="auto" w:fill="BFBFBF" w:themeFill="background1" w:themeFillShade="BF"/>
          </w:tcPr>
          <w:p w14:paraId="759C370F" w14:textId="77777777" w:rsidR="00EB7501" w:rsidRPr="0049708A" w:rsidRDefault="00EB7501" w:rsidP="00256313">
            <w:pPr>
              <w:spacing w:before="120" w:after="120" w:line="0" w:lineRule="atLeast"/>
              <w:jc w:val="both"/>
              <w:rPr>
                <w:b/>
                <w:sz w:val="22"/>
                <w:szCs w:val="22"/>
                <w:lang w:val="bg-BG"/>
              </w:rPr>
            </w:pPr>
            <w:r w:rsidRPr="0049708A">
              <w:rPr>
                <w:b/>
                <w:sz w:val="22"/>
                <w:szCs w:val="22"/>
                <w:lang w:val="bg-BG"/>
              </w:rPr>
              <w:t>Придобито образование и степен</w:t>
            </w:r>
          </w:p>
        </w:tc>
        <w:tc>
          <w:tcPr>
            <w:tcW w:w="1134" w:type="dxa"/>
            <w:shd w:val="clear" w:color="auto" w:fill="BFBFBF" w:themeFill="background1" w:themeFillShade="BF"/>
          </w:tcPr>
          <w:p w14:paraId="04F93BB4" w14:textId="77777777" w:rsidR="00EB7501" w:rsidRPr="0049708A" w:rsidRDefault="00EB7501" w:rsidP="00256313">
            <w:pPr>
              <w:spacing w:before="120" w:after="120" w:line="0" w:lineRule="atLeast"/>
              <w:jc w:val="both"/>
              <w:rPr>
                <w:b/>
                <w:sz w:val="22"/>
                <w:szCs w:val="22"/>
                <w:lang w:val="bg-BG"/>
              </w:rPr>
            </w:pPr>
            <w:r w:rsidRPr="0049708A">
              <w:rPr>
                <w:b/>
                <w:sz w:val="22"/>
                <w:szCs w:val="22"/>
                <w:lang w:val="bg-BG"/>
              </w:rPr>
              <w:t>Професионална компетентност и опит</w:t>
            </w:r>
          </w:p>
        </w:tc>
        <w:tc>
          <w:tcPr>
            <w:tcW w:w="2835" w:type="dxa"/>
            <w:shd w:val="clear" w:color="auto" w:fill="BFBFBF" w:themeFill="background1" w:themeFillShade="BF"/>
          </w:tcPr>
          <w:p w14:paraId="6874289A" w14:textId="31F2F5A4" w:rsidR="00EB7501" w:rsidRPr="0049708A" w:rsidRDefault="00EB7501" w:rsidP="00256313">
            <w:pPr>
              <w:spacing w:before="120" w:after="120" w:line="0" w:lineRule="atLeast"/>
              <w:jc w:val="both"/>
              <w:rPr>
                <w:b/>
                <w:sz w:val="22"/>
                <w:szCs w:val="22"/>
                <w:lang w:val="bg-BG"/>
              </w:rPr>
            </w:pPr>
            <w:r w:rsidRPr="0049708A">
              <w:rPr>
                <w:b/>
                <w:sz w:val="22"/>
                <w:szCs w:val="22"/>
                <w:lang w:val="bg-BG"/>
              </w:rPr>
              <w:t>Документ</w:t>
            </w:r>
            <w:r>
              <w:rPr>
                <w:b/>
                <w:sz w:val="22"/>
                <w:szCs w:val="22"/>
                <w:lang w:val="bg-BG"/>
              </w:rPr>
              <w:t>и</w:t>
            </w:r>
            <w:r w:rsidRPr="0049708A">
              <w:rPr>
                <w:b/>
                <w:sz w:val="22"/>
                <w:szCs w:val="22"/>
                <w:lang w:val="bg-BG"/>
              </w:rPr>
              <w:t xml:space="preserve"> даващ право на съответното лица да осъществява дейности в обхвата на задълженията и професионална отговорност за които е определен</w:t>
            </w:r>
            <w:r>
              <w:rPr>
                <w:b/>
                <w:sz w:val="22"/>
                <w:szCs w:val="22"/>
                <w:lang w:val="bg-BG"/>
              </w:rPr>
              <w:t xml:space="preserve"> (цитират се и се прилагат удостоверения, сертификати, лицензи, застраховки,</w:t>
            </w:r>
            <w:r w:rsidR="00B01C24">
              <w:rPr>
                <w:b/>
                <w:sz w:val="22"/>
                <w:szCs w:val="22"/>
                <w:lang w:val="bg-BG"/>
              </w:rPr>
              <w:t xml:space="preserve"> акредитации,</w:t>
            </w:r>
            <w:r>
              <w:rPr>
                <w:b/>
                <w:sz w:val="22"/>
                <w:szCs w:val="22"/>
                <w:lang w:val="bg-BG"/>
              </w:rPr>
              <w:t xml:space="preserve"> дипломи и др., което е приложимо и </w:t>
            </w:r>
            <w:r>
              <w:rPr>
                <w:b/>
                <w:sz w:val="22"/>
                <w:szCs w:val="22"/>
                <w:lang w:val="bg-BG"/>
              </w:rPr>
              <w:lastRenderedPageBreak/>
              <w:t>по преценка на участника)</w:t>
            </w:r>
          </w:p>
        </w:tc>
      </w:tr>
      <w:tr w:rsidR="00EB7501" w:rsidRPr="0049708A" w14:paraId="07280EB6" w14:textId="77777777" w:rsidTr="00256313">
        <w:tc>
          <w:tcPr>
            <w:tcW w:w="438" w:type="dxa"/>
            <w:shd w:val="clear" w:color="auto" w:fill="BFBFBF" w:themeFill="background1" w:themeFillShade="BF"/>
          </w:tcPr>
          <w:p w14:paraId="6CF5A597" w14:textId="77777777" w:rsidR="00EB7501" w:rsidRPr="0049708A" w:rsidRDefault="00EB7501" w:rsidP="00256313">
            <w:pPr>
              <w:pStyle w:val="afff2"/>
              <w:numPr>
                <w:ilvl w:val="0"/>
                <w:numId w:val="90"/>
              </w:numPr>
              <w:spacing w:before="120" w:after="120" w:line="0" w:lineRule="atLeast"/>
              <w:ind w:left="357" w:hanging="357"/>
              <w:jc w:val="both"/>
              <w:rPr>
                <w:sz w:val="22"/>
                <w:szCs w:val="22"/>
                <w:lang w:val="bg-BG"/>
              </w:rPr>
            </w:pPr>
          </w:p>
        </w:tc>
        <w:tc>
          <w:tcPr>
            <w:tcW w:w="1474" w:type="dxa"/>
          </w:tcPr>
          <w:p w14:paraId="26DE7969" w14:textId="77777777" w:rsidR="00EB7501" w:rsidRPr="0049708A" w:rsidRDefault="00EB7501" w:rsidP="00256313">
            <w:pPr>
              <w:spacing w:before="120" w:after="120" w:line="0" w:lineRule="atLeast"/>
              <w:jc w:val="both"/>
              <w:rPr>
                <w:b/>
                <w:sz w:val="22"/>
                <w:szCs w:val="22"/>
                <w:lang w:val="bg-BG"/>
              </w:rPr>
            </w:pPr>
          </w:p>
        </w:tc>
        <w:tc>
          <w:tcPr>
            <w:tcW w:w="2268" w:type="dxa"/>
          </w:tcPr>
          <w:p w14:paraId="3FE465D2" w14:textId="77777777" w:rsidR="00EB7501" w:rsidRPr="0049708A" w:rsidRDefault="00EB7501" w:rsidP="00256313">
            <w:pPr>
              <w:spacing w:before="120" w:after="120" w:line="0" w:lineRule="atLeast"/>
              <w:jc w:val="both"/>
              <w:rPr>
                <w:sz w:val="22"/>
                <w:szCs w:val="22"/>
                <w:lang w:val="bg-BG"/>
              </w:rPr>
            </w:pPr>
          </w:p>
        </w:tc>
        <w:tc>
          <w:tcPr>
            <w:tcW w:w="1134" w:type="dxa"/>
          </w:tcPr>
          <w:p w14:paraId="3822F75D" w14:textId="77777777" w:rsidR="00EB7501" w:rsidRPr="0049708A" w:rsidRDefault="00EB7501" w:rsidP="00256313">
            <w:pPr>
              <w:spacing w:before="120" w:after="120" w:line="0" w:lineRule="atLeast"/>
              <w:jc w:val="both"/>
              <w:rPr>
                <w:sz w:val="22"/>
                <w:szCs w:val="22"/>
                <w:lang w:val="bg-BG"/>
              </w:rPr>
            </w:pPr>
          </w:p>
        </w:tc>
        <w:tc>
          <w:tcPr>
            <w:tcW w:w="1134" w:type="dxa"/>
          </w:tcPr>
          <w:p w14:paraId="30788EF7" w14:textId="77777777" w:rsidR="00EB7501" w:rsidRPr="0049708A" w:rsidRDefault="00EB7501" w:rsidP="00256313">
            <w:pPr>
              <w:spacing w:before="120" w:after="120" w:line="0" w:lineRule="atLeast"/>
              <w:jc w:val="both"/>
              <w:rPr>
                <w:sz w:val="22"/>
                <w:szCs w:val="22"/>
                <w:lang w:val="bg-BG"/>
              </w:rPr>
            </w:pPr>
          </w:p>
        </w:tc>
        <w:tc>
          <w:tcPr>
            <w:tcW w:w="1134" w:type="dxa"/>
          </w:tcPr>
          <w:p w14:paraId="1C116DF4" w14:textId="77777777" w:rsidR="00EB7501" w:rsidRPr="0049708A" w:rsidRDefault="00EB7501" w:rsidP="00256313">
            <w:pPr>
              <w:spacing w:before="120" w:after="120" w:line="0" w:lineRule="atLeast"/>
              <w:jc w:val="both"/>
              <w:rPr>
                <w:sz w:val="22"/>
                <w:szCs w:val="22"/>
                <w:lang w:val="bg-BG"/>
              </w:rPr>
            </w:pPr>
          </w:p>
        </w:tc>
        <w:tc>
          <w:tcPr>
            <w:tcW w:w="2835" w:type="dxa"/>
          </w:tcPr>
          <w:p w14:paraId="63B3E369" w14:textId="77777777" w:rsidR="00EB7501" w:rsidRPr="0049708A" w:rsidRDefault="00EB7501" w:rsidP="00256313">
            <w:pPr>
              <w:spacing w:before="120" w:after="120" w:line="0" w:lineRule="atLeast"/>
              <w:jc w:val="both"/>
              <w:rPr>
                <w:sz w:val="22"/>
                <w:szCs w:val="22"/>
                <w:lang w:val="bg-BG"/>
              </w:rPr>
            </w:pPr>
          </w:p>
        </w:tc>
      </w:tr>
      <w:tr w:rsidR="00EB7501" w:rsidRPr="0049708A" w14:paraId="5F6A9E26" w14:textId="77777777" w:rsidTr="00256313">
        <w:tc>
          <w:tcPr>
            <w:tcW w:w="438" w:type="dxa"/>
            <w:shd w:val="clear" w:color="auto" w:fill="BFBFBF" w:themeFill="background1" w:themeFillShade="BF"/>
          </w:tcPr>
          <w:p w14:paraId="26C90E3F" w14:textId="77777777" w:rsidR="00EB7501" w:rsidRPr="0049708A" w:rsidRDefault="00EB7501" w:rsidP="00256313">
            <w:pPr>
              <w:pStyle w:val="afff2"/>
              <w:numPr>
                <w:ilvl w:val="0"/>
                <w:numId w:val="90"/>
              </w:numPr>
              <w:spacing w:before="120" w:after="120" w:line="0" w:lineRule="atLeast"/>
              <w:ind w:left="357" w:hanging="357"/>
              <w:jc w:val="both"/>
              <w:rPr>
                <w:sz w:val="22"/>
                <w:szCs w:val="22"/>
                <w:lang w:val="bg-BG"/>
              </w:rPr>
            </w:pPr>
          </w:p>
        </w:tc>
        <w:tc>
          <w:tcPr>
            <w:tcW w:w="1474" w:type="dxa"/>
          </w:tcPr>
          <w:p w14:paraId="0A344E39" w14:textId="77777777" w:rsidR="00EB7501" w:rsidRPr="0049708A" w:rsidRDefault="00EB7501" w:rsidP="00256313">
            <w:pPr>
              <w:spacing w:before="120" w:after="120" w:line="0" w:lineRule="atLeast"/>
              <w:jc w:val="both"/>
              <w:rPr>
                <w:sz w:val="22"/>
                <w:szCs w:val="22"/>
                <w:lang w:val="bg-BG"/>
              </w:rPr>
            </w:pPr>
          </w:p>
        </w:tc>
        <w:tc>
          <w:tcPr>
            <w:tcW w:w="2268" w:type="dxa"/>
          </w:tcPr>
          <w:p w14:paraId="13A99130" w14:textId="77777777" w:rsidR="00EB7501" w:rsidRPr="0049708A" w:rsidRDefault="00EB7501" w:rsidP="00256313">
            <w:pPr>
              <w:spacing w:before="120" w:after="120" w:line="0" w:lineRule="atLeast"/>
              <w:jc w:val="both"/>
              <w:rPr>
                <w:sz w:val="22"/>
                <w:szCs w:val="22"/>
                <w:lang w:val="bg-BG"/>
              </w:rPr>
            </w:pPr>
          </w:p>
        </w:tc>
        <w:tc>
          <w:tcPr>
            <w:tcW w:w="1134" w:type="dxa"/>
          </w:tcPr>
          <w:p w14:paraId="6B33A5EB" w14:textId="77777777" w:rsidR="00EB7501" w:rsidRPr="0049708A" w:rsidRDefault="00EB7501" w:rsidP="00256313">
            <w:pPr>
              <w:spacing w:before="120" w:after="120" w:line="0" w:lineRule="atLeast"/>
              <w:jc w:val="both"/>
              <w:rPr>
                <w:sz w:val="22"/>
                <w:szCs w:val="22"/>
                <w:lang w:val="bg-BG"/>
              </w:rPr>
            </w:pPr>
          </w:p>
        </w:tc>
        <w:tc>
          <w:tcPr>
            <w:tcW w:w="1134" w:type="dxa"/>
          </w:tcPr>
          <w:p w14:paraId="37710D27" w14:textId="77777777" w:rsidR="00EB7501" w:rsidRPr="0049708A" w:rsidRDefault="00EB7501" w:rsidP="00256313">
            <w:pPr>
              <w:spacing w:before="120" w:after="120" w:line="0" w:lineRule="atLeast"/>
              <w:jc w:val="both"/>
              <w:rPr>
                <w:sz w:val="22"/>
                <w:szCs w:val="22"/>
                <w:lang w:val="bg-BG"/>
              </w:rPr>
            </w:pPr>
          </w:p>
        </w:tc>
        <w:tc>
          <w:tcPr>
            <w:tcW w:w="1134" w:type="dxa"/>
          </w:tcPr>
          <w:p w14:paraId="0712507C" w14:textId="77777777" w:rsidR="00EB7501" w:rsidRPr="0049708A" w:rsidRDefault="00EB7501" w:rsidP="00256313">
            <w:pPr>
              <w:spacing w:before="120" w:after="120" w:line="0" w:lineRule="atLeast"/>
              <w:jc w:val="both"/>
              <w:rPr>
                <w:sz w:val="22"/>
                <w:szCs w:val="22"/>
                <w:lang w:val="bg-BG"/>
              </w:rPr>
            </w:pPr>
          </w:p>
        </w:tc>
        <w:tc>
          <w:tcPr>
            <w:tcW w:w="2835" w:type="dxa"/>
          </w:tcPr>
          <w:p w14:paraId="64A66B2E" w14:textId="77777777" w:rsidR="00EB7501" w:rsidRPr="0049708A" w:rsidRDefault="00EB7501" w:rsidP="00256313">
            <w:pPr>
              <w:spacing w:before="120" w:after="120" w:line="0" w:lineRule="atLeast"/>
              <w:jc w:val="both"/>
              <w:rPr>
                <w:sz w:val="22"/>
                <w:szCs w:val="22"/>
                <w:lang w:val="bg-BG"/>
              </w:rPr>
            </w:pPr>
          </w:p>
        </w:tc>
      </w:tr>
    </w:tbl>
    <w:p w14:paraId="35DCB61D" w14:textId="6F433CBE" w:rsidR="00F744C0" w:rsidRPr="0049708A" w:rsidRDefault="00F744C0" w:rsidP="00EB7501">
      <w:pPr>
        <w:spacing w:before="120" w:after="120" w:line="0" w:lineRule="atLeast"/>
        <w:jc w:val="both"/>
        <w:rPr>
          <w:sz w:val="22"/>
          <w:szCs w:val="22"/>
          <w:lang w:val="bg-BG"/>
        </w:rPr>
      </w:pPr>
    </w:p>
    <w:bookmarkEnd w:id="2"/>
    <w:p w14:paraId="086EAA17" w14:textId="77777777" w:rsidR="00ED1DCE" w:rsidRPr="0049708A" w:rsidRDefault="00ED1DCE" w:rsidP="00ED1DCE">
      <w:pPr>
        <w:numPr>
          <w:ilvl w:val="0"/>
          <w:numId w:val="89"/>
        </w:numPr>
        <w:spacing w:before="120" w:after="120" w:line="0" w:lineRule="atLeast"/>
        <w:jc w:val="both"/>
        <w:rPr>
          <w:b/>
          <w:bCs/>
          <w:sz w:val="22"/>
          <w:szCs w:val="22"/>
          <w:lang w:val="bg-BG"/>
        </w:rPr>
      </w:pPr>
      <w:r w:rsidRPr="0049708A">
        <w:rPr>
          <w:b/>
          <w:bCs/>
          <w:sz w:val="22"/>
          <w:szCs w:val="22"/>
          <w:lang w:val="bg-BG"/>
        </w:rPr>
        <w:t xml:space="preserve">ТЕХНИЧЕСКИ ПАРАМЕТРИ НА ДЕЙНОСТИТЕ </w:t>
      </w:r>
    </w:p>
    <w:p w14:paraId="187FE25D" w14:textId="77777777" w:rsidR="0089749E" w:rsidRPr="0049708A" w:rsidRDefault="0089749E" w:rsidP="001567AD">
      <w:pPr>
        <w:spacing w:before="120" w:after="120" w:line="0" w:lineRule="atLeast"/>
        <w:ind w:left="851"/>
        <w:jc w:val="both"/>
        <w:rPr>
          <w:sz w:val="22"/>
          <w:szCs w:val="22"/>
          <w:lang w:val="bg-BG"/>
        </w:rPr>
      </w:pPr>
      <w:r w:rsidRPr="0049708A">
        <w:rPr>
          <w:sz w:val="22"/>
          <w:szCs w:val="22"/>
          <w:lang w:val="bg-BG"/>
        </w:rPr>
        <w:t>КОЛИЧЕСТВЕНА ТАБЛИЦА ПРЕДОСТАВЕНА ОТ ВЪЗЛОЖИТЕЛЯ</w:t>
      </w:r>
    </w:p>
    <w:tbl>
      <w:tblPr>
        <w:tblW w:w="1020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
        <w:gridCol w:w="3969"/>
        <w:gridCol w:w="3969"/>
        <w:gridCol w:w="964"/>
        <w:gridCol w:w="964"/>
      </w:tblGrid>
      <w:tr w:rsidR="00682ABF" w:rsidRPr="0049708A" w14:paraId="7CA2ED06" w14:textId="45311A02" w:rsidTr="00682ABF">
        <w:tc>
          <w:tcPr>
            <w:tcW w:w="340" w:type="dxa"/>
            <w:shd w:val="clear" w:color="auto" w:fill="BFBFBF"/>
          </w:tcPr>
          <w:p w14:paraId="7D1BD17D" w14:textId="77777777" w:rsidR="00682ABF" w:rsidRPr="0049708A" w:rsidRDefault="00682ABF" w:rsidP="00255BD8">
            <w:pPr>
              <w:pStyle w:val="ListParagraph1"/>
              <w:rPr>
                <w:rFonts w:cs="Times New Roman"/>
                <w:b/>
              </w:rPr>
            </w:pPr>
            <w:r w:rsidRPr="0049708A">
              <w:rPr>
                <w:rFonts w:cs="Times New Roman"/>
                <w:b/>
              </w:rPr>
              <w:t>№</w:t>
            </w:r>
          </w:p>
        </w:tc>
        <w:tc>
          <w:tcPr>
            <w:tcW w:w="3969" w:type="dxa"/>
            <w:shd w:val="clear" w:color="auto" w:fill="BFBFBF"/>
          </w:tcPr>
          <w:p w14:paraId="1A2F51FB" w14:textId="77777777" w:rsidR="00682ABF" w:rsidRDefault="00682ABF" w:rsidP="00255BD8">
            <w:pPr>
              <w:pStyle w:val="ListParagraph1"/>
              <w:rPr>
                <w:rFonts w:cs="Times New Roman"/>
                <w:b/>
              </w:rPr>
            </w:pPr>
            <w:r w:rsidRPr="0049708A">
              <w:rPr>
                <w:rFonts w:cs="Times New Roman"/>
                <w:b/>
              </w:rPr>
              <w:t>НАИМЕНОВАНИЕ НА ДЕЙНОСТИТЕ</w:t>
            </w:r>
          </w:p>
          <w:p w14:paraId="2F40A218" w14:textId="62669A42" w:rsidR="00682ABF" w:rsidRPr="0049708A" w:rsidRDefault="00682ABF" w:rsidP="00255BD8">
            <w:pPr>
              <w:pStyle w:val="ListParagraph1"/>
              <w:rPr>
                <w:rFonts w:cs="Times New Roman"/>
                <w:b/>
              </w:rPr>
            </w:pPr>
            <w:r>
              <w:rPr>
                <w:rFonts w:cs="Times New Roman"/>
                <w:b/>
              </w:rPr>
              <w:t>(за дейности се възприемат дейностите описани в КСС-то от техническите спецификации)</w:t>
            </w:r>
          </w:p>
        </w:tc>
        <w:tc>
          <w:tcPr>
            <w:tcW w:w="3969" w:type="dxa"/>
            <w:shd w:val="clear" w:color="auto" w:fill="BFBFBF"/>
            <w:vAlign w:val="center"/>
          </w:tcPr>
          <w:p w14:paraId="5D974BF5" w14:textId="3B10AB52" w:rsidR="00682ABF" w:rsidRPr="0049708A" w:rsidRDefault="00682ABF" w:rsidP="00255BD8">
            <w:pPr>
              <w:pStyle w:val="-0"/>
              <w:rPr>
                <w:rFonts w:cs="Times New Roman"/>
                <w:b/>
              </w:rPr>
            </w:pPr>
            <w:r w:rsidRPr="0049708A">
              <w:rPr>
                <w:rFonts w:cs="Times New Roman"/>
                <w:b/>
              </w:rPr>
              <w:t xml:space="preserve">ТЕХНИЧЕСКИ ПАРАМЕТРИ НА ДЕЙНОСТИТЕ В ОБХВАТА НА </w:t>
            </w:r>
            <w:r>
              <w:rPr>
                <w:rFonts w:cs="Times New Roman"/>
                <w:b/>
              </w:rPr>
              <w:t>ПОРЪЧКАТА</w:t>
            </w:r>
          </w:p>
          <w:p w14:paraId="1049DCA9" w14:textId="77777777" w:rsidR="00682ABF" w:rsidRPr="00682ABF" w:rsidRDefault="00682ABF" w:rsidP="00255BD8">
            <w:pPr>
              <w:pStyle w:val="-0"/>
              <w:rPr>
                <w:rFonts w:cs="Times New Roman"/>
                <w:b/>
              </w:rPr>
            </w:pPr>
            <w:r w:rsidRPr="00682ABF">
              <w:rPr>
                <w:rFonts w:cs="Times New Roman"/>
                <w:b/>
              </w:rPr>
              <w:t>(настоящите параметри се поставят от Участниците, като същите не следва да  обуславят по-ниско качество и/или лошо изпълнение и/или непригодни за ползване)</w:t>
            </w:r>
          </w:p>
        </w:tc>
        <w:tc>
          <w:tcPr>
            <w:tcW w:w="964" w:type="dxa"/>
            <w:shd w:val="clear" w:color="auto" w:fill="BFBFBF"/>
          </w:tcPr>
          <w:p w14:paraId="511F186C" w14:textId="77777777" w:rsidR="00682ABF" w:rsidRDefault="00682ABF" w:rsidP="00255BD8">
            <w:pPr>
              <w:pStyle w:val="-0"/>
              <w:rPr>
                <w:rFonts w:cs="Times New Roman"/>
                <w:b/>
              </w:rPr>
            </w:pPr>
            <w:r>
              <w:rPr>
                <w:rFonts w:cs="Times New Roman"/>
                <w:b/>
              </w:rPr>
              <w:t>Мярка</w:t>
            </w:r>
          </w:p>
          <w:p w14:paraId="667BE004" w14:textId="4640BE13" w:rsidR="00682ABF" w:rsidRPr="0049708A" w:rsidRDefault="00682ABF" w:rsidP="00682ABF">
            <w:pPr>
              <w:pStyle w:val="-0"/>
              <w:rPr>
                <w:rFonts w:cs="Times New Roman"/>
                <w:b/>
              </w:rPr>
            </w:pPr>
          </w:p>
        </w:tc>
        <w:tc>
          <w:tcPr>
            <w:tcW w:w="964" w:type="dxa"/>
            <w:shd w:val="clear" w:color="auto" w:fill="BFBFBF"/>
          </w:tcPr>
          <w:p w14:paraId="1EEBF526" w14:textId="7A9E0153" w:rsidR="00682ABF" w:rsidRDefault="00682ABF" w:rsidP="00255BD8">
            <w:pPr>
              <w:pStyle w:val="-0"/>
              <w:rPr>
                <w:rFonts w:cs="Times New Roman"/>
                <w:b/>
              </w:rPr>
            </w:pPr>
            <w:r>
              <w:rPr>
                <w:rFonts w:cs="Times New Roman"/>
                <w:b/>
              </w:rPr>
              <w:t>Количество</w:t>
            </w:r>
          </w:p>
        </w:tc>
      </w:tr>
      <w:tr w:rsidR="00682ABF" w:rsidRPr="0049708A" w14:paraId="1F72B120" w14:textId="73722153" w:rsidTr="00682ABF">
        <w:tc>
          <w:tcPr>
            <w:tcW w:w="340" w:type="dxa"/>
            <w:shd w:val="clear" w:color="auto" w:fill="BFBFBF"/>
          </w:tcPr>
          <w:p w14:paraId="116BF0C6" w14:textId="77777777" w:rsidR="00682ABF" w:rsidRPr="0049708A" w:rsidRDefault="00682ABF" w:rsidP="00255BD8">
            <w:pPr>
              <w:pStyle w:val="ListParagraph1"/>
              <w:numPr>
                <w:ilvl w:val="0"/>
                <w:numId w:val="91"/>
              </w:numPr>
              <w:ind w:left="357" w:hanging="357"/>
              <w:rPr>
                <w:rFonts w:cs="Times New Roman"/>
              </w:rPr>
            </w:pPr>
            <w:r w:rsidRPr="0049708A">
              <w:rPr>
                <w:rFonts w:cs="Times New Roman"/>
              </w:rPr>
              <w:t>1</w:t>
            </w:r>
          </w:p>
        </w:tc>
        <w:tc>
          <w:tcPr>
            <w:tcW w:w="3969" w:type="dxa"/>
            <w:shd w:val="clear" w:color="auto" w:fill="auto"/>
          </w:tcPr>
          <w:p w14:paraId="75009D7D" w14:textId="614D6848" w:rsidR="00682ABF" w:rsidRPr="0049708A" w:rsidRDefault="00682ABF" w:rsidP="00255BD8">
            <w:pPr>
              <w:pStyle w:val="ListParagraph1"/>
              <w:rPr>
                <w:rFonts w:cs="Times New Roman"/>
              </w:rPr>
            </w:pPr>
          </w:p>
        </w:tc>
        <w:tc>
          <w:tcPr>
            <w:tcW w:w="3969" w:type="dxa"/>
            <w:shd w:val="clear" w:color="auto" w:fill="auto"/>
          </w:tcPr>
          <w:p w14:paraId="33A6C224" w14:textId="77777777" w:rsidR="00682ABF" w:rsidRPr="0049708A" w:rsidRDefault="00682ABF" w:rsidP="00255BD8">
            <w:pPr>
              <w:pStyle w:val="ListParagraph1"/>
              <w:rPr>
                <w:rFonts w:cs="Times New Roman"/>
              </w:rPr>
            </w:pPr>
          </w:p>
        </w:tc>
        <w:tc>
          <w:tcPr>
            <w:tcW w:w="964" w:type="dxa"/>
          </w:tcPr>
          <w:p w14:paraId="2CF5570E" w14:textId="5E591CC8" w:rsidR="00682ABF" w:rsidRPr="0049708A" w:rsidRDefault="00682ABF" w:rsidP="00255BD8">
            <w:pPr>
              <w:pStyle w:val="ListParagraph1"/>
              <w:rPr>
                <w:rFonts w:cs="Times New Roman"/>
              </w:rPr>
            </w:pPr>
          </w:p>
        </w:tc>
        <w:tc>
          <w:tcPr>
            <w:tcW w:w="964" w:type="dxa"/>
          </w:tcPr>
          <w:p w14:paraId="3D787FFC" w14:textId="719A9F5B" w:rsidR="00682ABF" w:rsidRDefault="00682ABF" w:rsidP="00255BD8">
            <w:pPr>
              <w:pStyle w:val="ListParagraph1"/>
              <w:rPr>
                <w:rFonts w:cs="Times New Roman"/>
              </w:rPr>
            </w:pPr>
          </w:p>
        </w:tc>
      </w:tr>
      <w:tr w:rsidR="00682ABF" w:rsidRPr="0049708A" w14:paraId="5EEC552D" w14:textId="132AAFA8" w:rsidTr="00682ABF">
        <w:tc>
          <w:tcPr>
            <w:tcW w:w="340" w:type="dxa"/>
            <w:shd w:val="clear" w:color="auto" w:fill="BFBFBF"/>
          </w:tcPr>
          <w:p w14:paraId="0E01EE7F" w14:textId="47F3CD1F" w:rsidR="00682ABF" w:rsidRPr="0049708A" w:rsidRDefault="00682ABF" w:rsidP="00255BD8">
            <w:pPr>
              <w:pStyle w:val="ListParagraph1"/>
              <w:numPr>
                <w:ilvl w:val="0"/>
                <w:numId w:val="91"/>
              </w:numPr>
              <w:ind w:left="357" w:hanging="357"/>
              <w:rPr>
                <w:rFonts w:cs="Times New Roman"/>
              </w:rPr>
            </w:pPr>
          </w:p>
        </w:tc>
        <w:tc>
          <w:tcPr>
            <w:tcW w:w="3969" w:type="dxa"/>
            <w:shd w:val="clear" w:color="auto" w:fill="auto"/>
          </w:tcPr>
          <w:p w14:paraId="7B2737C1" w14:textId="71A66D44" w:rsidR="00682ABF" w:rsidRPr="0049708A" w:rsidRDefault="00682ABF" w:rsidP="00255BD8">
            <w:pPr>
              <w:pStyle w:val="ListParagraph1"/>
              <w:rPr>
                <w:rFonts w:cs="Times New Roman"/>
              </w:rPr>
            </w:pPr>
          </w:p>
        </w:tc>
        <w:tc>
          <w:tcPr>
            <w:tcW w:w="3969" w:type="dxa"/>
            <w:shd w:val="clear" w:color="auto" w:fill="auto"/>
          </w:tcPr>
          <w:p w14:paraId="2A92DB1B" w14:textId="77777777" w:rsidR="00682ABF" w:rsidRPr="0049708A" w:rsidRDefault="00682ABF" w:rsidP="00255BD8">
            <w:pPr>
              <w:pStyle w:val="ListParagraph1"/>
              <w:rPr>
                <w:rFonts w:cs="Times New Roman"/>
              </w:rPr>
            </w:pPr>
          </w:p>
        </w:tc>
        <w:tc>
          <w:tcPr>
            <w:tcW w:w="964" w:type="dxa"/>
          </w:tcPr>
          <w:p w14:paraId="02DC678E" w14:textId="2D0D1206" w:rsidR="00682ABF" w:rsidRPr="0049708A" w:rsidRDefault="00682ABF" w:rsidP="00255BD8">
            <w:pPr>
              <w:pStyle w:val="ListParagraph1"/>
              <w:rPr>
                <w:rFonts w:cs="Times New Roman"/>
              </w:rPr>
            </w:pPr>
          </w:p>
        </w:tc>
        <w:tc>
          <w:tcPr>
            <w:tcW w:w="964" w:type="dxa"/>
          </w:tcPr>
          <w:p w14:paraId="08E2E0F8" w14:textId="206085C6" w:rsidR="00682ABF" w:rsidRDefault="00682ABF" w:rsidP="00255BD8">
            <w:pPr>
              <w:pStyle w:val="ListParagraph1"/>
              <w:rPr>
                <w:rFonts w:cs="Times New Roman"/>
              </w:rPr>
            </w:pPr>
          </w:p>
        </w:tc>
      </w:tr>
      <w:tr w:rsidR="00682ABF" w:rsidRPr="0049708A" w14:paraId="58A23A0C" w14:textId="0394D129" w:rsidTr="00682ABF">
        <w:tc>
          <w:tcPr>
            <w:tcW w:w="340" w:type="dxa"/>
            <w:shd w:val="clear" w:color="auto" w:fill="BFBFBF"/>
          </w:tcPr>
          <w:p w14:paraId="08D7FA3D" w14:textId="77777777" w:rsidR="00682ABF" w:rsidRDefault="00682ABF" w:rsidP="00255BD8">
            <w:pPr>
              <w:pStyle w:val="ListParagraph1"/>
              <w:numPr>
                <w:ilvl w:val="0"/>
                <w:numId w:val="91"/>
              </w:numPr>
              <w:ind w:left="357" w:hanging="357"/>
              <w:rPr>
                <w:rFonts w:cs="Times New Roman"/>
              </w:rPr>
            </w:pPr>
          </w:p>
        </w:tc>
        <w:tc>
          <w:tcPr>
            <w:tcW w:w="3969" w:type="dxa"/>
            <w:shd w:val="clear" w:color="auto" w:fill="auto"/>
          </w:tcPr>
          <w:p w14:paraId="60A7B686" w14:textId="77777777" w:rsidR="00682ABF" w:rsidRDefault="00682ABF" w:rsidP="00255BD8">
            <w:pPr>
              <w:pStyle w:val="ListParagraph1"/>
              <w:rPr>
                <w:rFonts w:cs="Times New Roman"/>
              </w:rPr>
            </w:pPr>
          </w:p>
        </w:tc>
        <w:tc>
          <w:tcPr>
            <w:tcW w:w="3969" w:type="dxa"/>
            <w:shd w:val="clear" w:color="auto" w:fill="auto"/>
          </w:tcPr>
          <w:p w14:paraId="1D120DA5" w14:textId="77777777" w:rsidR="00682ABF" w:rsidRDefault="00682ABF" w:rsidP="00255BD8">
            <w:pPr>
              <w:pStyle w:val="ListParagraph1"/>
              <w:rPr>
                <w:rFonts w:cs="Times New Roman"/>
              </w:rPr>
            </w:pPr>
          </w:p>
        </w:tc>
        <w:tc>
          <w:tcPr>
            <w:tcW w:w="964" w:type="dxa"/>
          </w:tcPr>
          <w:p w14:paraId="4EC6EEFC" w14:textId="3488A77B" w:rsidR="00682ABF" w:rsidRDefault="00682ABF" w:rsidP="00255BD8">
            <w:pPr>
              <w:pStyle w:val="ListParagraph1"/>
              <w:rPr>
                <w:rFonts w:cs="Times New Roman"/>
              </w:rPr>
            </w:pPr>
          </w:p>
        </w:tc>
        <w:tc>
          <w:tcPr>
            <w:tcW w:w="964" w:type="dxa"/>
          </w:tcPr>
          <w:p w14:paraId="2D2744AB" w14:textId="4BF391BC" w:rsidR="00682ABF" w:rsidRDefault="00682ABF" w:rsidP="00255BD8">
            <w:pPr>
              <w:pStyle w:val="ListParagraph1"/>
              <w:rPr>
                <w:rFonts w:cs="Times New Roman"/>
              </w:rPr>
            </w:pPr>
          </w:p>
        </w:tc>
      </w:tr>
    </w:tbl>
    <w:p w14:paraId="0AFC160F" w14:textId="77777777" w:rsidR="008342D6" w:rsidRPr="0049708A" w:rsidRDefault="008342D6" w:rsidP="0009034F">
      <w:pPr>
        <w:numPr>
          <w:ilvl w:val="0"/>
          <w:numId w:val="89"/>
        </w:numPr>
        <w:spacing w:before="120" w:after="120" w:line="0" w:lineRule="atLeast"/>
        <w:jc w:val="both"/>
        <w:rPr>
          <w:b/>
          <w:bCs/>
          <w:sz w:val="22"/>
          <w:szCs w:val="22"/>
          <w:lang w:val="bg-BG"/>
        </w:rPr>
      </w:pPr>
      <w:r w:rsidRPr="0049708A">
        <w:rPr>
          <w:b/>
          <w:bCs/>
          <w:sz w:val="22"/>
          <w:szCs w:val="22"/>
          <w:lang w:val="bg-BG"/>
        </w:rPr>
        <w:t>СРОК ЗА ИЗПЪЛНЕНИЕ НА ДЕЙНОСТИТЕ</w:t>
      </w:r>
    </w:p>
    <w:p w14:paraId="03E6EB76" w14:textId="65F2499F" w:rsidR="00227137" w:rsidRPr="0049708A" w:rsidRDefault="0049708A" w:rsidP="001567AD">
      <w:pPr>
        <w:pStyle w:val="afff2"/>
        <w:numPr>
          <w:ilvl w:val="1"/>
          <w:numId w:val="89"/>
        </w:numPr>
        <w:spacing w:before="120" w:after="120" w:line="0" w:lineRule="atLeast"/>
        <w:jc w:val="both"/>
        <w:rPr>
          <w:sz w:val="22"/>
          <w:szCs w:val="22"/>
          <w:lang w:val="bg-BG"/>
        </w:rPr>
      </w:pPr>
      <w:r w:rsidRPr="0049708A">
        <w:rPr>
          <w:bCs/>
          <w:sz w:val="22"/>
          <w:szCs w:val="22"/>
          <w:lang w:val="bg-BG"/>
        </w:rPr>
        <w:t>Сроковете за изпълнение на конкретните задължения на дейности са както следва:</w:t>
      </w:r>
    </w:p>
    <w:p w14:paraId="53515BBA" w14:textId="1C9191CB" w:rsidR="00B70B04" w:rsidRPr="00B70B04" w:rsidRDefault="00B70B04" w:rsidP="00B70B04">
      <w:pPr>
        <w:pStyle w:val="afff2"/>
        <w:numPr>
          <w:ilvl w:val="2"/>
          <w:numId w:val="89"/>
        </w:numPr>
        <w:spacing w:before="120" w:after="120" w:line="0" w:lineRule="atLeast"/>
        <w:jc w:val="both"/>
        <w:rPr>
          <w:sz w:val="22"/>
          <w:szCs w:val="22"/>
          <w:lang w:val="bg-BG"/>
        </w:rPr>
      </w:pPr>
      <w:r w:rsidRPr="00B70B04">
        <w:rPr>
          <w:sz w:val="22"/>
          <w:szCs w:val="22"/>
          <w:lang w:val="bg-BG"/>
        </w:rPr>
        <w:t xml:space="preserve">СРОКЪТ ЗА ИЗПЪЛНЕНИЕ НА ДЕЙНОСТТА СМР </w:t>
      </w:r>
      <w:r>
        <w:rPr>
          <w:sz w:val="22"/>
          <w:szCs w:val="22"/>
          <w:lang w:val="bg-BG"/>
        </w:rPr>
        <w:t xml:space="preserve">е ………………. Календарни дни. </w:t>
      </w:r>
      <w:r w:rsidRPr="00B70B04">
        <w:rPr>
          <w:sz w:val="22"/>
          <w:szCs w:val="22"/>
          <w:lang w:val="bg-BG"/>
        </w:rPr>
        <w:t xml:space="preserve">СРОКЪТ ЗА ИЗПЪЛНЕНИЕ НА ДЕЙНОСТТА СМР започва да тече от датата на подписване на издадения протокол образец № 2а за откриване на строителната площадка и определяне на строителна линия и ниво на строежи на техническата инфраструктура (съгласно Наредба № 3 за съставяне на актове и протоколи по време на строителство, обн. ДВ, бр. 72 от 15.08.2003 г.) съгласно предложения от изпълнителя подробен линеен график за изпълнение на поръчката и е до подписване на  Констативен акт обр.15 за установяване годността за приемане на строежа       </w:t>
      </w:r>
    </w:p>
    <w:p w14:paraId="6F07FD63" w14:textId="4BE67A16" w:rsidR="00B70B04" w:rsidRDefault="00B70B04" w:rsidP="00B70B04">
      <w:pPr>
        <w:pStyle w:val="afff2"/>
        <w:numPr>
          <w:ilvl w:val="2"/>
          <w:numId w:val="89"/>
        </w:numPr>
        <w:spacing w:before="120" w:after="120" w:line="0" w:lineRule="atLeast"/>
        <w:jc w:val="both"/>
        <w:rPr>
          <w:sz w:val="22"/>
          <w:szCs w:val="22"/>
          <w:lang w:val="bg-BG"/>
        </w:rPr>
      </w:pPr>
      <w:r w:rsidRPr="00B70B04">
        <w:rPr>
          <w:sz w:val="22"/>
          <w:szCs w:val="22"/>
          <w:lang w:val="bg-BG"/>
        </w:rPr>
        <w:t>Срокът за съобщаване и отстраняване на дефекти е 732 календарни дни. Срока започва да се отчита от датата на подписването на Акт обр. 15 и е до изтичане на същия</w:t>
      </w:r>
    </w:p>
    <w:p w14:paraId="63E66BB1" w14:textId="49393E87" w:rsidR="00B70B04" w:rsidRDefault="00B70B04" w:rsidP="00B70B04">
      <w:pPr>
        <w:pStyle w:val="afff2"/>
        <w:numPr>
          <w:ilvl w:val="2"/>
          <w:numId w:val="89"/>
        </w:numPr>
        <w:spacing w:before="120" w:after="120" w:line="0" w:lineRule="atLeast"/>
        <w:jc w:val="both"/>
        <w:rPr>
          <w:sz w:val="22"/>
          <w:szCs w:val="22"/>
          <w:lang w:val="bg-BG"/>
        </w:rPr>
      </w:pPr>
      <w:bookmarkStart w:id="4" w:name="_Ref448086285"/>
      <w:r w:rsidRPr="00321837">
        <w:rPr>
          <w:bCs/>
          <w:sz w:val="22"/>
          <w:szCs w:val="22"/>
          <w:lang w:val="bg-BG"/>
        </w:rPr>
        <w:t>СРОК ЗА ГАРАНЦИОННА ОТГОВОРНОСТ е ……….. календарни дни и обхваща</w:t>
      </w:r>
      <w:r w:rsidRPr="00321837">
        <w:rPr>
          <w:b/>
          <w:bCs/>
          <w:sz w:val="22"/>
          <w:szCs w:val="22"/>
          <w:lang w:val="bg-BG"/>
        </w:rPr>
        <w:t xml:space="preserve"> всички гаранционни срокове отнасящи се за изпълнени строителни </w:t>
      </w:r>
      <w:r w:rsidRPr="00321837">
        <w:rPr>
          <w:bCs/>
          <w:sz w:val="22"/>
          <w:szCs w:val="22"/>
          <w:lang w:val="bg-BG"/>
        </w:rPr>
        <w:t xml:space="preserve">и монтажни работи, съоръжения и строителни обекти изпълнени на Строежа, съгласно Наредба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(обн., ДВ, 72 от 2003 г., изм. и последно изм. и доп., бр.98 от 2012 г.) и е до изтичане на най-големия минимален гаранционен срок от между всички гаранционни срокове отнасящи се за изпълнени строителни и монтажни работи, съоръжения и строителни обекти изпълнени на Строежа, съгласно Наредба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(обн., ДВ, 72 от 2003 г., изм. и последно изм. и доп., бр.98 от 2012 г.). СРОК ЗА ГАРАНЦИОННА ОТГОВОРНОСТ  започва с началото на ГАРАНЦИОННИТЕ СРОКОВЕ, които започва да се отброява от пускането в експлоатация на строежа - обекта на интервенция и е до Датата на тяхното изтичане, като до датата на изтичането на най-големия минимален гаранционен срок </w:t>
      </w:r>
      <w:r w:rsidRPr="00321837">
        <w:rPr>
          <w:sz w:val="22"/>
          <w:szCs w:val="22"/>
          <w:lang w:val="bg-BG"/>
        </w:rPr>
        <w:t>от между</w:t>
      </w:r>
      <w:r w:rsidRPr="00321837">
        <w:rPr>
          <w:bCs/>
          <w:sz w:val="22"/>
          <w:szCs w:val="22"/>
          <w:lang w:val="bg-BG"/>
        </w:rPr>
        <w:t xml:space="preserve"> всички гаранционни срокове, се възприема за край на СРОКА НА ГАРАНЦИОННАТА ОТГОВОРНОСТ. </w:t>
      </w:r>
      <w:r w:rsidRPr="00321837">
        <w:rPr>
          <w:sz w:val="22"/>
          <w:szCs w:val="22"/>
          <w:lang w:val="bg-BG"/>
        </w:rPr>
        <w:t>Гаранционните срокове, за отделните строителни и монтажни работи, предмет на поръчката, са както следва</w:t>
      </w:r>
      <w:r w:rsidRPr="00321837">
        <w:rPr>
          <w:bCs/>
          <w:sz w:val="22"/>
          <w:szCs w:val="22"/>
          <w:lang w:val="bg-BG"/>
        </w:rPr>
        <w:t>: ….. (описват се видовете строителни работи и минималния гаранционен срок в календарни дни)</w:t>
      </w:r>
      <w:bookmarkEnd w:id="4"/>
    </w:p>
    <w:p w14:paraId="5C03F83E" w14:textId="77777777" w:rsidR="008342D6" w:rsidRPr="0049708A" w:rsidRDefault="008342D6" w:rsidP="0009034F">
      <w:pPr>
        <w:numPr>
          <w:ilvl w:val="0"/>
          <w:numId w:val="89"/>
        </w:numPr>
        <w:spacing w:before="120" w:after="120" w:line="0" w:lineRule="atLeast"/>
        <w:jc w:val="both"/>
        <w:rPr>
          <w:sz w:val="22"/>
          <w:szCs w:val="22"/>
          <w:lang w:val="bg-BG"/>
        </w:rPr>
      </w:pPr>
      <w:bookmarkStart w:id="5" w:name="_Ref349223315"/>
      <w:r w:rsidRPr="0049708A">
        <w:rPr>
          <w:sz w:val="22"/>
          <w:szCs w:val="22"/>
          <w:lang w:val="bg-BG"/>
        </w:rPr>
        <w:lastRenderedPageBreak/>
        <w:t>Гарантираме, че сме в състояние да изпълним качествено обществената поръчка в пълно съответствие с техническите спецификации и договора по предложената от нас настоящото Техническо предложение за изпълнение на обществената поръчка.</w:t>
      </w:r>
      <w:bookmarkEnd w:id="5"/>
    </w:p>
    <w:p w14:paraId="1F57541E" w14:textId="77777777" w:rsidR="00FE11B2" w:rsidRPr="0049708A" w:rsidRDefault="00FE11B2" w:rsidP="0009034F">
      <w:pPr>
        <w:numPr>
          <w:ilvl w:val="0"/>
          <w:numId w:val="89"/>
        </w:numPr>
        <w:spacing w:before="120" w:after="120" w:line="0" w:lineRule="atLeast"/>
        <w:jc w:val="both"/>
        <w:rPr>
          <w:sz w:val="22"/>
          <w:szCs w:val="22"/>
          <w:lang w:val="bg-BG"/>
        </w:rPr>
      </w:pPr>
      <w:r w:rsidRPr="0049708A">
        <w:rPr>
          <w:sz w:val="22"/>
          <w:szCs w:val="22"/>
          <w:lang w:val="bg-BG"/>
        </w:rPr>
        <w:t>При несъответствие на съдържанието предоставено на хартиен носител и оптичен носител в тази оферта, обвързващо за нас е предложението, предоставено на хартиен носител</w:t>
      </w:r>
    </w:p>
    <w:p w14:paraId="7442C475" w14:textId="487DB0D6" w:rsidR="00A36864" w:rsidRPr="0049708A" w:rsidRDefault="00A36864" w:rsidP="0009034F">
      <w:pPr>
        <w:numPr>
          <w:ilvl w:val="0"/>
          <w:numId w:val="89"/>
        </w:numPr>
        <w:spacing w:before="120" w:after="120" w:line="0" w:lineRule="atLeast"/>
        <w:jc w:val="both"/>
        <w:rPr>
          <w:bCs/>
          <w:sz w:val="22"/>
          <w:szCs w:val="22"/>
          <w:lang w:val="bg-BG"/>
        </w:rPr>
      </w:pPr>
      <w:r w:rsidRPr="0049708A">
        <w:rPr>
          <w:sz w:val="22"/>
          <w:szCs w:val="22"/>
          <w:lang w:val="bg-BG"/>
        </w:rPr>
        <w:t>Настоящ</w:t>
      </w:r>
      <w:r w:rsidR="0049708A">
        <w:rPr>
          <w:sz w:val="22"/>
          <w:szCs w:val="22"/>
          <w:lang w:val="bg-BG"/>
        </w:rPr>
        <w:t xml:space="preserve">ото </w:t>
      </w:r>
      <w:r w:rsidR="00227137" w:rsidRPr="0049708A">
        <w:rPr>
          <w:sz w:val="22"/>
          <w:szCs w:val="22"/>
          <w:lang w:val="bg-BG" w:eastAsia="en-US"/>
        </w:rPr>
        <w:t>Техническо Предложение за изпълнение на поръчката</w:t>
      </w:r>
      <w:r w:rsidR="00227137" w:rsidRPr="0049708A">
        <w:rPr>
          <w:sz w:val="22"/>
          <w:szCs w:val="22"/>
          <w:lang w:val="bg-BG"/>
        </w:rPr>
        <w:t xml:space="preserve"> се предоставя и на Оптичен </w:t>
      </w:r>
      <w:r w:rsidR="00227137" w:rsidRPr="0049708A">
        <w:rPr>
          <w:b/>
          <w:sz w:val="22"/>
          <w:szCs w:val="22"/>
          <w:lang w:val="bg-BG"/>
        </w:rPr>
        <w:t xml:space="preserve">носител </w:t>
      </w:r>
      <w:r w:rsidR="00227137" w:rsidRPr="0049708A">
        <w:rPr>
          <w:sz w:val="22"/>
          <w:szCs w:val="22"/>
          <w:lang w:val="bg-BG"/>
        </w:rPr>
        <w:t xml:space="preserve">CD </w:t>
      </w:r>
      <w:r w:rsidR="00227137" w:rsidRPr="0049708A">
        <w:rPr>
          <w:b/>
          <w:sz w:val="22"/>
          <w:szCs w:val="22"/>
          <w:lang w:val="bg-BG"/>
        </w:rPr>
        <w:t>или</w:t>
      </w:r>
      <w:r w:rsidR="00227137" w:rsidRPr="0049708A">
        <w:rPr>
          <w:sz w:val="22"/>
          <w:szCs w:val="22"/>
          <w:lang w:val="bg-BG"/>
        </w:rPr>
        <w:t xml:space="preserve"> DVD </w:t>
      </w:r>
      <w:r w:rsidR="00227137" w:rsidRPr="0049708A">
        <w:rPr>
          <w:b/>
          <w:sz w:val="22"/>
          <w:szCs w:val="22"/>
          <w:lang w:val="bg-BG"/>
        </w:rPr>
        <w:t xml:space="preserve">- </w:t>
      </w:r>
      <w:r w:rsidR="00227137" w:rsidRPr="0049708A">
        <w:rPr>
          <w:sz w:val="22"/>
          <w:szCs w:val="22"/>
          <w:lang w:val="bg-BG"/>
        </w:rPr>
        <w:t xml:space="preserve">1бр. в цифров вид </w:t>
      </w:r>
      <w:r w:rsidR="00227137" w:rsidRPr="0049708A">
        <w:rPr>
          <w:b/>
          <w:sz w:val="22"/>
          <w:szCs w:val="22"/>
          <w:lang w:val="bg-BG"/>
        </w:rPr>
        <w:t>в</w:t>
      </w:r>
      <w:r w:rsidR="00227137" w:rsidRPr="0049708A">
        <w:rPr>
          <w:sz w:val="22"/>
          <w:szCs w:val="22"/>
          <w:lang w:val="bg-BG"/>
        </w:rPr>
        <w:t xml:space="preserve"> DOC </w:t>
      </w:r>
      <w:r w:rsidR="00227137" w:rsidRPr="0049708A">
        <w:rPr>
          <w:b/>
          <w:sz w:val="22"/>
          <w:szCs w:val="22"/>
          <w:lang w:val="bg-BG"/>
        </w:rPr>
        <w:t>или</w:t>
      </w:r>
      <w:r w:rsidR="00227137" w:rsidRPr="0049708A">
        <w:rPr>
          <w:sz w:val="22"/>
          <w:szCs w:val="22"/>
          <w:lang w:val="bg-BG"/>
        </w:rPr>
        <w:t xml:space="preserve"> DOCX формат, а графичната му част (графика) </w:t>
      </w:r>
      <w:r w:rsidR="00227137" w:rsidRPr="0049708A">
        <w:rPr>
          <w:b/>
          <w:sz w:val="22"/>
          <w:szCs w:val="22"/>
          <w:lang w:val="bg-BG"/>
        </w:rPr>
        <w:t>в</w:t>
      </w:r>
      <w:r w:rsidR="00227137" w:rsidRPr="0049708A">
        <w:rPr>
          <w:sz w:val="22"/>
          <w:szCs w:val="22"/>
          <w:lang w:val="bg-BG"/>
        </w:rPr>
        <w:t xml:space="preserve"> PDF</w:t>
      </w:r>
      <w:r w:rsidR="00227137" w:rsidRPr="0049708A">
        <w:rPr>
          <w:b/>
          <w:sz w:val="22"/>
          <w:szCs w:val="22"/>
          <w:lang w:val="bg-BG"/>
        </w:rPr>
        <w:t xml:space="preserve"> формат –</w:t>
      </w:r>
      <w:r w:rsidR="00227137" w:rsidRPr="0049708A">
        <w:rPr>
          <w:sz w:val="22"/>
          <w:szCs w:val="22"/>
          <w:lang w:val="bg-BG"/>
        </w:rPr>
        <w:t xml:space="preserve"> (образеца на хартиения носител не се сканира, за да бъде предоставен в цифров</w:t>
      </w:r>
      <w:r w:rsidR="00227137" w:rsidRPr="0049708A">
        <w:rPr>
          <w:b/>
          <w:sz w:val="22"/>
          <w:szCs w:val="22"/>
          <w:lang w:val="bg-BG"/>
        </w:rPr>
        <w:t xml:space="preserve"> </w:t>
      </w:r>
      <w:r w:rsidR="00227137" w:rsidRPr="0049708A">
        <w:rPr>
          <w:sz w:val="22"/>
          <w:szCs w:val="22"/>
          <w:lang w:val="bg-BG"/>
        </w:rPr>
        <w:t>вид, както и в цифровия вид не се изискват подписи и печати на</w:t>
      </w:r>
      <w:r w:rsidR="00227137" w:rsidRPr="0049708A">
        <w:rPr>
          <w:b/>
          <w:sz w:val="22"/>
          <w:szCs w:val="22"/>
          <w:lang w:val="bg-BG"/>
        </w:rPr>
        <w:t xml:space="preserve"> </w:t>
      </w:r>
      <w:r w:rsidR="00227137" w:rsidRPr="0049708A">
        <w:rPr>
          <w:sz w:val="22"/>
          <w:szCs w:val="22"/>
          <w:lang w:val="bg-BG"/>
        </w:rPr>
        <w:t>участника</w:t>
      </w:r>
      <w:r w:rsidR="00227137" w:rsidRPr="0049708A">
        <w:rPr>
          <w:b/>
          <w:sz w:val="22"/>
          <w:szCs w:val="22"/>
          <w:lang w:val="bg-BG"/>
        </w:rPr>
        <w:t>)</w:t>
      </w:r>
    </w:p>
    <w:p w14:paraId="4077BA3C" w14:textId="77777777" w:rsidR="008342D6" w:rsidRPr="0049708A" w:rsidRDefault="008342D6" w:rsidP="00A152C2">
      <w:pPr>
        <w:spacing w:before="120" w:after="120" w:line="0" w:lineRule="atLeast"/>
        <w:jc w:val="both"/>
        <w:rPr>
          <w:sz w:val="22"/>
          <w:szCs w:val="22"/>
          <w:lang w:val="bg-BG"/>
        </w:rPr>
      </w:pPr>
      <w:r w:rsidRPr="0049708A">
        <w:rPr>
          <w:sz w:val="22"/>
          <w:szCs w:val="22"/>
          <w:lang w:val="bg-BG"/>
        </w:rPr>
        <w:t>Известна ми е отговорността по чл.313 от Наказателния кодекс.</w:t>
      </w:r>
    </w:p>
    <w:p w14:paraId="4C3061D8" w14:textId="77777777" w:rsidR="002C2698" w:rsidRPr="0049708A" w:rsidRDefault="008342D6" w:rsidP="00A152C2">
      <w:pPr>
        <w:spacing w:before="120" w:after="120" w:line="0" w:lineRule="atLeast"/>
        <w:jc w:val="both"/>
        <w:rPr>
          <w:sz w:val="22"/>
          <w:szCs w:val="22"/>
          <w:lang w:val="bg-BG"/>
        </w:rPr>
      </w:pPr>
      <w:r w:rsidRPr="0049708A">
        <w:rPr>
          <w:sz w:val="22"/>
          <w:szCs w:val="22"/>
          <w:lang w:val="bg-BG"/>
        </w:rPr>
        <w:t>[</w:t>
      </w:r>
      <w:r w:rsidRPr="0049708A">
        <w:rPr>
          <w:i/>
          <w:iCs/>
          <w:sz w:val="22"/>
          <w:szCs w:val="22"/>
          <w:lang w:val="bg-BG"/>
        </w:rPr>
        <w:t>дата на подписване</w:t>
      </w:r>
      <w:r w:rsidRPr="0049708A">
        <w:rPr>
          <w:sz w:val="22"/>
          <w:szCs w:val="22"/>
          <w:lang w:val="bg-BG"/>
        </w:rPr>
        <w:t>]</w:t>
      </w:r>
      <w:r w:rsidRPr="0049708A">
        <w:rPr>
          <w:sz w:val="22"/>
          <w:szCs w:val="22"/>
          <w:lang w:val="bg-BG"/>
        </w:rPr>
        <w:tab/>
      </w:r>
      <w:r w:rsidRPr="0049708A">
        <w:rPr>
          <w:sz w:val="22"/>
          <w:szCs w:val="22"/>
          <w:lang w:val="bg-BG"/>
        </w:rPr>
        <w:tab/>
      </w:r>
      <w:r w:rsidRPr="0049708A">
        <w:rPr>
          <w:sz w:val="22"/>
          <w:szCs w:val="22"/>
          <w:lang w:val="bg-BG"/>
        </w:rPr>
        <w:tab/>
      </w:r>
      <w:r w:rsidRPr="0049708A">
        <w:rPr>
          <w:sz w:val="22"/>
          <w:szCs w:val="22"/>
          <w:lang w:val="bg-BG"/>
        </w:rPr>
        <w:tab/>
      </w:r>
      <w:r w:rsidRPr="0049708A">
        <w:rPr>
          <w:sz w:val="22"/>
          <w:szCs w:val="22"/>
          <w:lang w:val="bg-BG"/>
        </w:rPr>
        <w:tab/>
        <w:t>Декларатор: [</w:t>
      </w:r>
      <w:r w:rsidRPr="0049708A">
        <w:rPr>
          <w:i/>
          <w:iCs/>
          <w:sz w:val="22"/>
          <w:szCs w:val="22"/>
          <w:lang w:val="bg-BG"/>
        </w:rPr>
        <w:t>подпис</w:t>
      </w:r>
      <w:r w:rsidRPr="0049708A">
        <w:rPr>
          <w:sz w:val="22"/>
          <w:szCs w:val="22"/>
          <w:lang w:val="bg-BG"/>
        </w:rPr>
        <w:t xml:space="preserve">]:  </w:t>
      </w:r>
      <w:r w:rsidRPr="0049708A">
        <w:rPr>
          <w:sz w:val="22"/>
          <w:szCs w:val="22"/>
          <w:lang w:val="bg-BG"/>
        </w:rPr>
        <w:tab/>
      </w:r>
      <w:r w:rsidRPr="0049708A">
        <w:rPr>
          <w:sz w:val="22"/>
          <w:szCs w:val="22"/>
          <w:lang w:val="bg-BG"/>
        </w:rPr>
        <w:tab/>
      </w:r>
      <w:r w:rsidRPr="0049708A">
        <w:rPr>
          <w:sz w:val="22"/>
          <w:szCs w:val="22"/>
          <w:lang w:val="bg-BG"/>
        </w:rPr>
        <w:tab/>
      </w:r>
      <w:r w:rsidRPr="0049708A">
        <w:rPr>
          <w:sz w:val="22"/>
          <w:szCs w:val="22"/>
          <w:lang w:val="bg-BG"/>
        </w:rPr>
        <w:tab/>
      </w:r>
      <w:r w:rsidRPr="0049708A">
        <w:rPr>
          <w:sz w:val="22"/>
          <w:szCs w:val="22"/>
          <w:lang w:val="bg-BG"/>
        </w:rPr>
        <w:tab/>
      </w:r>
      <w:r w:rsidRPr="0049708A">
        <w:rPr>
          <w:sz w:val="22"/>
          <w:szCs w:val="22"/>
          <w:lang w:val="bg-BG"/>
        </w:rPr>
        <w:tab/>
      </w:r>
      <w:r w:rsidRPr="0049708A">
        <w:rPr>
          <w:sz w:val="22"/>
          <w:szCs w:val="22"/>
          <w:lang w:val="bg-BG"/>
        </w:rPr>
        <w:tab/>
      </w:r>
      <w:r w:rsidRPr="0049708A">
        <w:rPr>
          <w:sz w:val="22"/>
          <w:szCs w:val="22"/>
          <w:lang w:val="bg-BG"/>
        </w:rPr>
        <w:tab/>
      </w:r>
      <w:r w:rsidRPr="0049708A">
        <w:rPr>
          <w:sz w:val="22"/>
          <w:szCs w:val="22"/>
          <w:lang w:val="bg-BG"/>
        </w:rPr>
        <w:tab/>
      </w:r>
      <w:r w:rsidRPr="0049708A">
        <w:rPr>
          <w:sz w:val="22"/>
          <w:szCs w:val="22"/>
          <w:lang w:val="bg-BG"/>
        </w:rPr>
        <w:tab/>
      </w:r>
      <w:r w:rsidRPr="0049708A">
        <w:rPr>
          <w:sz w:val="22"/>
          <w:szCs w:val="22"/>
          <w:lang w:val="bg-BG"/>
        </w:rPr>
        <w:tab/>
        <w:t>[</w:t>
      </w:r>
      <w:r w:rsidRPr="0049708A">
        <w:rPr>
          <w:i/>
          <w:iCs/>
          <w:sz w:val="22"/>
          <w:szCs w:val="22"/>
          <w:lang w:val="bg-BG"/>
        </w:rPr>
        <w:t>печат, когато е приложимо</w:t>
      </w:r>
      <w:r w:rsidRPr="0049708A">
        <w:rPr>
          <w:sz w:val="22"/>
          <w:szCs w:val="22"/>
          <w:lang w:val="bg-BG"/>
        </w:rPr>
        <w:t>]</w:t>
      </w:r>
    </w:p>
    <w:p w14:paraId="77267155" w14:textId="77777777" w:rsidR="00461FBF" w:rsidRPr="0049708A" w:rsidRDefault="00461FBF"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bookmarkStart w:id="6" w:name="_Ref343084643"/>
      <w:bookmarkStart w:id="7" w:name="_Toc448350104"/>
      <w:bookmarkEnd w:id="6"/>
      <w:bookmarkEnd w:id="7"/>
    </w:p>
    <w:sectPr w:rsidR="00461FBF" w:rsidRPr="0049708A" w:rsidSect="000C41B9">
      <w:type w:val="continuous"/>
      <w:pgSz w:w="11907" w:h="16839" w:code="9"/>
      <w:pgMar w:top="680" w:right="567" w:bottom="680" w:left="1134" w:header="709" w:footer="533"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F95ED" w14:textId="77777777" w:rsidR="00E50E2C" w:rsidRDefault="00E50E2C">
      <w:r>
        <w:separator/>
      </w:r>
    </w:p>
  </w:endnote>
  <w:endnote w:type="continuationSeparator" w:id="0">
    <w:p w14:paraId="3FF2F354" w14:textId="77777777" w:rsidR="00E50E2C" w:rsidRDefault="00E50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Optima">
    <w:altName w:val="Bell MT"/>
    <w:charset w:val="00"/>
    <w:family w:val="swiss"/>
    <w:pitch w:val="variable"/>
    <w:sig w:usb0="00000007" w:usb1="00000000" w:usb2="00000000" w:usb3="00000000" w:csb0="00000093" w:csb1="00000000"/>
  </w:font>
  <w:font w:name="Garamond">
    <w:panose1 w:val="02020404030301010803"/>
    <w:charset w:val="CC"/>
    <w:family w:val="roman"/>
    <w:pitch w:val="variable"/>
    <w:sig w:usb0="00000287" w:usb1="00000000" w:usb2="00000000" w:usb3="00000000" w:csb0="0000009F" w:csb1="00000000"/>
  </w:font>
  <w:font w:name="Frutiger 45 Light">
    <w:altName w:val="Courier New"/>
    <w:charset w:val="00"/>
    <w:family w:val="auto"/>
    <w:pitch w:val="variable"/>
    <w:sig w:usb0="00000003" w:usb1="00000000" w:usb2="00000000" w:usb3="00000000" w:csb0="00000001" w:csb1="00000000"/>
  </w:font>
  <w:font w:name="Helvetica 65 Medium">
    <w:altName w:val="Arial Narrow"/>
    <w:charset w:val="00"/>
    <w:family w:val="swiss"/>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charset w:val="00"/>
    <w:family w:val="auto"/>
    <w:pitch w:val="variable"/>
    <w:sig w:usb0="00000001" w:usb1="00000000" w:usb2="00000000" w:usb3="00000000" w:csb0="0000009F"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EDB38" w14:textId="77777777" w:rsidR="00E50E2C" w:rsidRDefault="00E50E2C">
      <w:r>
        <w:separator/>
      </w:r>
    </w:p>
  </w:footnote>
  <w:footnote w:type="continuationSeparator" w:id="0">
    <w:p w14:paraId="3F7E157D" w14:textId="77777777" w:rsidR="00E50E2C" w:rsidRDefault="00E50E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091572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 w15:restartNumberingAfterBreak="0">
    <w:nsid w:val="02372FD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 w15:restartNumberingAfterBreak="0">
    <w:nsid w:val="02DF5DF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8" w15:restartNumberingAfterBreak="0">
    <w:nsid w:val="064C51B6"/>
    <w:multiLevelType w:val="multilevel"/>
    <w:tmpl w:val="49B88C2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082A7052"/>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10" w15:restartNumberingAfterBreak="0">
    <w:nsid w:val="0901191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1" w15:restartNumberingAfterBreak="0">
    <w:nsid w:val="09BF199D"/>
    <w:multiLevelType w:val="multilevel"/>
    <w:tmpl w:val="FBD270B2"/>
    <w:lvl w:ilvl="0">
      <w:start w:val="1"/>
      <w:numFmt w:val="decimal"/>
      <w:lvlText w:val="%1."/>
      <w:lvlJc w:val="left"/>
      <w:pPr>
        <w:tabs>
          <w:tab w:val="num" w:pos="567"/>
        </w:tabs>
        <w:ind w:left="567"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т.%3"/>
      <w:lvlJc w:val="left"/>
      <w:pPr>
        <w:tabs>
          <w:tab w:val="num" w:pos="1559"/>
        </w:tabs>
        <w:ind w:left="1559" w:hanging="425"/>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559"/>
        </w:tabs>
        <w:ind w:left="1559" w:firstLine="0"/>
      </w:pPr>
      <w:rPr>
        <w:rFonts w:hint="default"/>
      </w:rPr>
    </w:lvl>
    <w:lvl w:ilvl="4">
      <w:start w:val="1"/>
      <w:numFmt w:val="none"/>
      <w:lvlText w:val=""/>
      <w:lvlJc w:val="left"/>
      <w:pPr>
        <w:ind w:left="1559" w:firstLine="0"/>
      </w:pPr>
      <w:rPr>
        <w:rFonts w:hint="default"/>
      </w:rPr>
    </w:lvl>
    <w:lvl w:ilvl="5">
      <w:start w:val="1"/>
      <w:numFmt w:val="none"/>
      <w:lvlText w:val=""/>
      <w:lvlJc w:val="left"/>
      <w:pPr>
        <w:ind w:left="1559" w:firstLine="0"/>
      </w:pPr>
      <w:rPr>
        <w:rFonts w:hint="default"/>
      </w:rPr>
    </w:lvl>
    <w:lvl w:ilvl="6">
      <w:start w:val="1"/>
      <w:numFmt w:val="none"/>
      <w:lvlText w:val=""/>
      <w:lvlJc w:val="left"/>
      <w:pPr>
        <w:ind w:left="1559" w:firstLine="0"/>
      </w:pPr>
      <w:rPr>
        <w:rFonts w:hint="default"/>
      </w:rPr>
    </w:lvl>
    <w:lvl w:ilvl="7">
      <w:start w:val="1"/>
      <w:numFmt w:val="none"/>
      <w:lvlText w:val=""/>
      <w:lvlJc w:val="left"/>
      <w:pPr>
        <w:ind w:left="1559" w:firstLine="0"/>
      </w:pPr>
      <w:rPr>
        <w:rFonts w:hint="default"/>
      </w:rPr>
    </w:lvl>
    <w:lvl w:ilvl="8">
      <w:start w:val="1"/>
      <w:numFmt w:val="none"/>
      <w:lvlText w:val=""/>
      <w:lvlJc w:val="left"/>
      <w:pPr>
        <w:ind w:left="1559" w:firstLine="0"/>
      </w:pPr>
      <w:rPr>
        <w:rFonts w:hint="default"/>
      </w:rPr>
    </w:lvl>
  </w:abstractNum>
  <w:abstractNum w:abstractNumId="12" w15:restartNumberingAfterBreak="0">
    <w:nsid w:val="0B1D145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3"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14"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15871DF8"/>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6" w15:restartNumberingAfterBreak="0">
    <w:nsid w:val="16475087"/>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18" w15:restartNumberingAfterBreak="0">
    <w:nsid w:val="19EF126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9" w15:restartNumberingAfterBreak="0">
    <w:nsid w:val="1A235B81"/>
    <w:multiLevelType w:val="hybridMultilevel"/>
    <w:tmpl w:val="DAFA502A"/>
    <w:lvl w:ilvl="0" w:tplc="474ECB0A">
      <w:start w:val="3"/>
      <w:numFmt w:val="bullet"/>
      <w:lvlText w:val="-"/>
      <w:lvlJc w:val="left"/>
      <w:pPr>
        <w:tabs>
          <w:tab w:val="num" w:pos="1080"/>
        </w:tabs>
        <w:ind w:left="1080" w:hanging="360"/>
      </w:pPr>
      <w:rPr>
        <w:rFonts w:ascii="Times New Roman" w:eastAsia="Times New Roman" w:hAnsi="Times New Roman"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start w:val="1"/>
      <w:numFmt w:val="bullet"/>
      <w:lvlText w:val=""/>
      <w:lvlJc w:val="left"/>
      <w:pPr>
        <w:tabs>
          <w:tab w:val="num" w:pos="2520"/>
        </w:tabs>
        <w:ind w:left="2520" w:hanging="360"/>
      </w:pPr>
      <w:rPr>
        <w:rFonts w:ascii="Wingdings" w:hAnsi="Wingdings" w:hint="default"/>
      </w:rPr>
    </w:lvl>
    <w:lvl w:ilvl="3" w:tplc="04020001">
      <w:start w:val="1"/>
      <w:numFmt w:val="bullet"/>
      <w:lvlText w:val=""/>
      <w:lvlJc w:val="left"/>
      <w:pPr>
        <w:tabs>
          <w:tab w:val="num" w:pos="3240"/>
        </w:tabs>
        <w:ind w:left="3240" w:hanging="360"/>
      </w:pPr>
      <w:rPr>
        <w:rFonts w:ascii="Symbol" w:hAnsi="Symbol" w:hint="default"/>
      </w:rPr>
    </w:lvl>
    <w:lvl w:ilvl="4" w:tplc="04020003">
      <w:start w:val="1"/>
      <w:numFmt w:val="bullet"/>
      <w:lvlText w:val="o"/>
      <w:lvlJc w:val="left"/>
      <w:pPr>
        <w:tabs>
          <w:tab w:val="num" w:pos="3960"/>
        </w:tabs>
        <w:ind w:left="3960" w:hanging="360"/>
      </w:pPr>
      <w:rPr>
        <w:rFonts w:ascii="Courier New" w:hAnsi="Courier New" w:hint="default"/>
      </w:rPr>
    </w:lvl>
    <w:lvl w:ilvl="5" w:tplc="04020005">
      <w:start w:val="1"/>
      <w:numFmt w:val="bullet"/>
      <w:lvlText w:val=""/>
      <w:lvlJc w:val="left"/>
      <w:pPr>
        <w:tabs>
          <w:tab w:val="num" w:pos="4680"/>
        </w:tabs>
        <w:ind w:left="4680" w:hanging="360"/>
      </w:pPr>
      <w:rPr>
        <w:rFonts w:ascii="Wingdings" w:hAnsi="Wingdings" w:hint="default"/>
      </w:rPr>
    </w:lvl>
    <w:lvl w:ilvl="6" w:tplc="04020001">
      <w:start w:val="1"/>
      <w:numFmt w:val="bullet"/>
      <w:lvlText w:val=""/>
      <w:lvlJc w:val="left"/>
      <w:pPr>
        <w:tabs>
          <w:tab w:val="num" w:pos="5400"/>
        </w:tabs>
        <w:ind w:left="5400" w:hanging="360"/>
      </w:pPr>
      <w:rPr>
        <w:rFonts w:ascii="Symbol" w:hAnsi="Symbol" w:hint="default"/>
      </w:rPr>
    </w:lvl>
    <w:lvl w:ilvl="7" w:tplc="04020003">
      <w:start w:val="1"/>
      <w:numFmt w:val="bullet"/>
      <w:lvlText w:val="o"/>
      <w:lvlJc w:val="left"/>
      <w:pPr>
        <w:tabs>
          <w:tab w:val="num" w:pos="6120"/>
        </w:tabs>
        <w:ind w:left="6120" w:hanging="360"/>
      </w:pPr>
      <w:rPr>
        <w:rFonts w:ascii="Courier New" w:hAnsi="Courier New" w:hint="default"/>
      </w:rPr>
    </w:lvl>
    <w:lvl w:ilvl="8" w:tplc="04020005">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1" w15:restartNumberingAfterBreak="0">
    <w:nsid w:val="1D476CF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2" w15:restartNumberingAfterBreak="0">
    <w:nsid w:val="1EC76A5E"/>
    <w:multiLevelType w:val="multilevel"/>
    <w:tmpl w:val="F1B2D406"/>
    <w:lvl w:ilvl="0">
      <w:start w:val="1"/>
      <w:numFmt w:val="upperRoman"/>
      <w:lvlText w:val="РАЗДЕЛ.%1."/>
      <w:lvlJc w:val="left"/>
      <w:pPr>
        <w:tabs>
          <w:tab w:val="num" w:pos="1559"/>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1F3D134B"/>
    <w:multiLevelType w:val="hybridMultilevel"/>
    <w:tmpl w:val="577A3A18"/>
    <w:lvl w:ilvl="0" w:tplc="F5901AB8">
      <w:start w:val="1"/>
      <w:numFmt w:val="decimal"/>
      <w:lvlText w:val="%1)"/>
      <w:lvlJc w:val="left"/>
      <w:pPr>
        <w:ind w:left="2280" w:hanging="360"/>
      </w:pPr>
      <w:rPr>
        <w:rFonts w:ascii="Times New Roman" w:hAnsi="Times New Roman" w:cs="Times New Roman" w:hint="default"/>
        <w:b/>
        <w:bCs/>
      </w:rPr>
    </w:lvl>
    <w:lvl w:ilvl="1" w:tplc="04020019">
      <w:start w:val="1"/>
      <w:numFmt w:val="lowerLetter"/>
      <w:lvlText w:val="%2."/>
      <w:lvlJc w:val="left"/>
      <w:pPr>
        <w:ind w:left="3000" w:hanging="360"/>
      </w:pPr>
      <w:rPr>
        <w:rFonts w:cs="Times New Roman"/>
      </w:rPr>
    </w:lvl>
    <w:lvl w:ilvl="2" w:tplc="0402001B">
      <w:start w:val="1"/>
      <w:numFmt w:val="lowerRoman"/>
      <w:lvlText w:val="%3."/>
      <w:lvlJc w:val="right"/>
      <w:pPr>
        <w:ind w:left="3720" w:hanging="180"/>
      </w:pPr>
      <w:rPr>
        <w:rFonts w:cs="Times New Roman"/>
      </w:rPr>
    </w:lvl>
    <w:lvl w:ilvl="3" w:tplc="0402000F">
      <w:start w:val="1"/>
      <w:numFmt w:val="decimal"/>
      <w:lvlText w:val="%4."/>
      <w:lvlJc w:val="left"/>
      <w:pPr>
        <w:ind w:left="4440" w:hanging="360"/>
      </w:pPr>
      <w:rPr>
        <w:rFonts w:cs="Times New Roman"/>
      </w:rPr>
    </w:lvl>
    <w:lvl w:ilvl="4" w:tplc="04020019">
      <w:start w:val="1"/>
      <w:numFmt w:val="lowerLetter"/>
      <w:lvlText w:val="%5."/>
      <w:lvlJc w:val="left"/>
      <w:pPr>
        <w:ind w:left="5160" w:hanging="360"/>
      </w:pPr>
      <w:rPr>
        <w:rFonts w:cs="Times New Roman"/>
      </w:rPr>
    </w:lvl>
    <w:lvl w:ilvl="5" w:tplc="0402001B">
      <w:start w:val="1"/>
      <w:numFmt w:val="lowerRoman"/>
      <w:lvlText w:val="%6."/>
      <w:lvlJc w:val="right"/>
      <w:pPr>
        <w:ind w:left="5880" w:hanging="180"/>
      </w:pPr>
      <w:rPr>
        <w:rFonts w:cs="Times New Roman"/>
      </w:rPr>
    </w:lvl>
    <w:lvl w:ilvl="6" w:tplc="0402000F">
      <w:start w:val="1"/>
      <w:numFmt w:val="decimal"/>
      <w:lvlText w:val="%7."/>
      <w:lvlJc w:val="left"/>
      <w:pPr>
        <w:ind w:left="6600" w:hanging="360"/>
      </w:pPr>
      <w:rPr>
        <w:rFonts w:cs="Times New Roman"/>
      </w:rPr>
    </w:lvl>
    <w:lvl w:ilvl="7" w:tplc="04020019">
      <w:start w:val="1"/>
      <w:numFmt w:val="lowerLetter"/>
      <w:lvlText w:val="%8."/>
      <w:lvlJc w:val="left"/>
      <w:pPr>
        <w:ind w:left="7320" w:hanging="360"/>
      </w:pPr>
      <w:rPr>
        <w:rFonts w:cs="Times New Roman"/>
      </w:rPr>
    </w:lvl>
    <w:lvl w:ilvl="8" w:tplc="0402001B">
      <w:start w:val="1"/>
      <w:numFmt w:val="lowerRoman"/>
      <w:lvlText w:val="%9."/>
      <w:lvlJc w:val="right"/>
      <w:pPr>
        <w:ind w:left="8040" w:hanging="180"/>
      </w:pPr>
      <w:rPr>
        <w:rFonts w:cs="Times New Roman"/>
      </w:rPr>
    </w:lvl>
  </w:abstractNum>
  <w:abstractNum w:abstractNumId="24"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5" w15:restartNumberingAfterBreak="0">
    <w:nsid w:val="24033D4D"/>
    <w:multiLevelType w:val="hybridMultilevel"/>
    <w:tmpl w:val="A378D7E4"/>
    <w:lvl w:ilvl="0" w:tplc="E06ACFC2">
      <w:start w:val="1"/>
      <w:numFmt w:val="decimal"/>
      <w:lvlText w:val="%1."/>
      <w:lvlJc w:val="left"/>
      <w:pPr>
        <w:ind w:left="720" w:hanging="360"/>
      </w:pPr>
      <w:rPr>
        <w:rFonts w:ascii="Times New Roman" w:hAnsi="Times New Roman"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6" w15:restartNumberingAfterBreak="0">
    <w:nsid w:val="259B6380"/>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7" w15:restartNumberingAfterBreak="0">
    <w:nsid w:val="275A5656"/>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15:restartNumberingAfterBreak="0">
    <w:nsid w:val="27C9082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0"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31" w15:restartNumberingAfterBreak="0">
    <w:nsid w:val="2F2E31DC"/>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2" w15:restartNumberingAfterBreak="0">
    <w:nsid w:val="2F6A384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3" w15:restartNumberingAfterBreak="0">
    <w:nsid w:val="2FDF2BD5"/>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4" w15:restartNumberingAfterBreak="0">
    <w:nsid w:val="30B07A0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5"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336322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7" w15:restartNumberingAfterBreak="0">
    <w:nsid w:val="34696DC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34B306B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9" w15:restartNumberingAfterBreak="0">
    <w:nsid w:val="34F43F9B"/>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0" w15:restartNumberingAfterBreak="0">
    <w:nsid w:val="36150072"/>
    <w:multiLevelType w:val="hybridMultilevel"/>
    <w:tmpl w:val="0EE6E232"/>
    <w:lvl w:ilvl="0" w:tplc="2D92C164">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15:restartNumberingAfterBreak="0">
    <w:nsid w:val="36D55AC7"/>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15:restartNumberingAfterBreak="0">
    <w:nsid w:val="371A10F4"/>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3" w15:restartNumberingAfterBreak="0">
    <w:nsid w:val="381F3BA2"/>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4" w15:restartNumberingAfterBreak="0">
    <w:nsid w:val="38B37388"/>
    <w:multiLevelType w:val="hybridMultilevel"/>
    <w:tmpl w:val="0EE6E232"/>
    <w:lvl w:ilvl="0" w:tplc="2D92C164">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5" w15:restartNumberingAfterBreak="0">
    <w:nsid w:val="3AAE5F8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6" w15:restartNumberingAfterBreak="0">
    <w:nsid w:val="3B236FF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7" w15:restartNumberingAfterBreak="0">
    <w:nsid w:val="3B6D0D68"/>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3CDC0859"/>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9" w15:restartNumberingAfterBreak="0">
    <w:nsid w:val="3D3565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0" w15:restartNumberingAfterBreak="0">
    <w:nsid w:val="3D593099"/>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51" w15:restartNumberingAfterBreak="0">
    <w:nsid w:val="3D61653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2"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53" w15:restartNumberingAfterBreak="0">
    <w:nsid w:val="448323DF"/>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4" w15:restartNumberingAfterBreak="0">
    <w:nsid w:val="4588341F"/>
    <w:multiLevelType w:val="multilevel"/>
    <w:tmpl w:val="5360F77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ascii="Times New Roman" w:hAnsi="Times New Roman" w:cs="Times New Roman" w:hint="default"/>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5" w15:restartNumberingAfterBreak="0">
    <w:nsid w:val="46707C29"/>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57"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8" w15:restartNumberingAfterBreak="0">
    <w:nsid w:val="48676704"/>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4B9F5B8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0" w15:restartNumberingAfterBreak="0">
    <w:nsid w:val="4EA25C09"/>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1" w15:restartNumberingAfterBreak="0">
    <w:nsid w:val="5094797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2" w15:restartNumberingAfterBreak="0">
    <w:nsid w:val="538446AF"/>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63" w15:restartNumberingAfterBreak="0">
    <w:nsid w:val="55420E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4" w15:restartNumberingAfterBreak="0">
    <w:nsid w:val="58201B3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5" w15:restartNumberingAfterBreak="0">
    <w:nsid w:val="59474E0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6" w15:restartNumberingAfterBreak="0">
    <w:nsid w:val="5A72149D"/>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67" w15:restartNumberingAfterBreak="0">
    <w:nsid w:val="5B1E687C"/>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69"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70" w15:restartNumberingAfterBreak="0">
    <w:nsid w:val="5ED60DAC"/>
    <w:multiLevelType w:val="multilevel"/>
    <w:tmpl w:val="0EF2B6DE"/>
    <w:lvl w:ilvl="0">
      <w:start w:val="1"/>
      <w:numFmt w:val="decimal"/>
      <w:lvlText w:val="т.%1"/>
      <w:lvlJc w:val="left"/>
      <w:pPr>
        <w:tabs>
          <w:tab w:val="num" w:pos="1843"/>
        </w:tabs>
        <w:ind w:left="1843" w:hanging="425"/>
      </w:pPr>
      <w:rPr>
        <w:rFonts w:ascii="Times New Roman" w:hAnsi="Times New Roman" w:hint="default"/>
        <w:b/>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cs="Times New Roman"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71" w15:restartNumberingAfterBreak="0">
    <w:nsid w:val="604620F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2" w15:restartNumberingAfterBreak="0">
    <w:nsid w:val="609E68A8"/>
    <w:multiLevelType w:val="multilevel"/>
    <w:tmpl w:val="D7CE748A"/>
    <w:lvl w:ilvl="0">
      <w:start w:val="1"/>
      <w:numFmt w:val="decimal"/>
      <w:lvlText w:val="%1."/>
      <w:lvlJc w:val="left"/>
      <w:pPr>
        <w:ind w:left="360" w:hanging="360"/>
      </w:pPr>
      <w:rPr>
        <w:rFonts w:cs="Times New Roman"/>
        <w:b/>
        <w:bCs/>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3" w15:restartNumberingAfterBreak="0">
    <w:nsid w:val="60A61D6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617D54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5" w15:restartNumberingAfterBreak="0">
    <w:nsid w:val="680962F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6"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77" w15:restartNumberingAfterBreak="0">
    <w:nsid w:val="6C09569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8" w15:restartNumberingAfterBreak="0">
    <w:nsid w:val="6D813405"/>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6DB455D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0" w15:restartNumberingAfterBreak="0">
    <w:nsid w:val="6E561CFF"/>
    <w:multiLevelType w:val="hybridMultilevel"/>
    <w:tmpl w:val="23A6152A"/>
    <w:lvl w:ilvl="0" w:tplc="52DAC872">
      <w:start w:val="1"/>
      <w:numFmt w:val="decimal"/>
      <w:lvlText w:val="%1)"/>
      <w:lvlJc w:val="left"/>
      <w:pPr>
        <w:ind w:left="720" w:hanging="360"/>
      </w:pPr>
      <w:rPr>
        <w:rFonts w:cs="Times New Roman"/>
        <w:b/>
        <w:i w:val="0"/>
        <w:iCs w:val="0"/>
      </w:rPr>
    </w:lvl>
    <w:lvl w:ilvl="1" w:tplc="1604086E">
      <w:start w:val="1"/>
      <w:numFmt w:val="russianLower"/>
      <w:lvlText w:val="%2)"/>
      <w:lvlJc w:val="left"/>
      <w:pPr>
        <w:ind w:left="1440" w:hanging="360"/>
      </w:pPr>
      <w:rPr>
        <w:rFonts w:cs="Times New Roman"/>
        <w:b/>
        <w:bCs/>
        <w:sz w:val="22"/>
        <w:szCs w:val="22"/>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81" w15:restartNumberingAfterBreak="0">
    <w:nsid w:val="704E307B"/>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2"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83"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4"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85"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86" w15:restartNumberingAfterBreak="0">
    <w:nsid w:val="765C73C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7" w15:restartNumberingAfterBreak="0">
    <w:nsid w:val="77014455"/>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8"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89" w15:restartNumberingAfterBreak="0">
    <w:nsid w:val="79DE1B58"/>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90" w15:restartNumberingAfterBreak="0">
    <w:nsid w:val="7A9F7E38"/>
    <w:multiLevelType w:val="multilevel"/>
    <w:tmpl w:val="88A80844"/>
    <w:lvl w:ilvl="0">
      <w:start w:val="1"/>
      <w:numFmt w:val="upperRoman"/>
      <w:suff w:val="space"/>
      <w:lvlText w:val="ТОМ %1"/>
      <w:lvlJc w:val="left"/>
      <w:pPr>
        <w:ind w:left="1701" w:hanging="1701"/>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suff w:val="space"/>
      <w:lvlText w:val="ТОМ %1 - КНИГА %2."/>
      <w:lvlJc w:val="left"/>
      <w:pPr>
        <w:ind w:left="1701" w:hanging="1701"/>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1701" w:hanging="1701"/>
      </w:pPr>
      <w:rPr>
        <w:rFonts w:ascii="Times New Roman" w:hAnsi="Times New Roman" w:cs="Times New Roman" w:hint="default"/>
        <w:b/>
        <w:bCs/>
        <w:i w:val="0"/>
        <w:iCs w:val="0"/>
        <w:caps w:val="0"/>
        <w:smallCaps w:val="0"/>
        <w:strike w:val="0"/>
        <w:dstrike w:val="0"/>
        <w:vanish w:val="0"/>
        <w:color w:val="000000"/>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15:restartNumberingAfterBreak="0">
    <w:nsid w:val="7B3D2C5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2" w15:restartNumberingAfterBreak="0">
    <w:nsid w:val="7F7E679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3"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hint="default"/>
      </w:rPr>
    </w:lvl>
  </w:abstractNum>
  <w:num w:numId="1">
    <w:abstractNumId w:val="56"/>
  </w:num>
  <w:num w:numId="2">
    <w:abstractNumId w:val="52"/>
  </w:num>
  <w:num w:numId="3">
    <w:abstractNumId w:val="14"/>
  </w:num>
  <w:num w:numId="4">
    <w:abstractNumId w:val="82"/>
  </w:num>
  <w:num w:numId="5">
    <w:abstractNumId w:val="68"/>
  </w:num>
  <w:num w:numId="6">
    <w:abstractNumId w:val="83"/>
  </w:num>
  <w:num w:numId="7">
    <w:abstractNumId w:val="85"/>
  </w:num>
  <w:num w:numId="8">
    <w:abstractNumId w:val="84"/>
  </w:num>
  <w:num w:numId="9">
    <w:abstractNumId w:val="69"/>
  </w:num>
  <w:num w:numId="10">
    <w:abstractNumId w:val="13"/>
  </w:num>
  <w:num w:numId="11">
    <w:abstractNumId w:val="7"/>
  </w:num>
  <w:num w:numId="12">
    <w:abstractNumId w:val="93"/>
  </w:num>
  <w:num w:numId="13">
    <w:abstractNumId w:val="17"/>
  </w:num>
  <w:num w:numId="14">
    <w:abstractNumId w:val="20"/>
  </w:num>
  <w:num w:numId="15">
    <w:abstractNumId w:val="76"/>
  </w:num>
  <w:num w:numId="16">
    <w:abstractNumId w:val="88"/>
  </w:num>
  <w:num w:numId="17">
    <w:abstractNumId w:val="28"/>
  </w:num>
  <w:num w:numId="18">
    <w:abstractNumId w:val="57"/>
  </w:num>
  <w:num w:numId="19">
    <w:abstractNumId w:val="24"/>
  </w:num>
  <w:num w:numId="20">
    <w:abstractNumId w:val="90"/>
  </w:num>
  <w:num w:numId="21">
    <w:abstractNumId w:val="30"/>
  </w:num>
  <w:num w:numId="22">
    <w:abstractNumId w:val="87"/>
  </w:num>
  <w:num w:numId="23">
    <w:abstractNumId w:val="62"/>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25"/>
  </w:num>
  <w:num w:numId="31">
    <w:abstractNumId w:val="41"/>
  </w:num>
  <w:num w:numId="32">
    <w:abstractNumId w:val="30"/>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4"/>
  </w:num>
  <w:num w:numId="35">
    <w:abstractNumId w:val="26"/>
  </w:num>
  <w:num w:numId="36">
    <w:abstractNumId w:val="39"/>
  </w:num>
  <w:num w:numId="37">
    <w:abstractNumId w:val="48"/>
  </w:num>
  <w:num w:numId="38">
    <w:abstractNumId w:val="66"/>
  </w:num>
  <w:num w:numId="39">
    <w:abstractNumId w:val="15"/>
  </w:num>
  <w:num w:numId="40">
    <w:abstractNumId w:val="21"/>
  </w:num>
  <w:num w:numId="41">
    <w:abstractNumId w:val="75"/>
  </w:num>
  <w:num w:numId="42">
    <w:abstractNumId w:val="18"/>
  </w:num>
  <w:num w:numId="43">
    <w:abstractNumId w:val="38"/>
  </w:num>
  <w:num w:numId="44">
    <w:abstractNumId w:val="60"/>
  </w:num>
  <w:num w:numId="45">
    <w:abstractNumId w:val="79"/>
  </w:num>
  <w:num w:numId="46">
    <w:abstractNumId w:val="6"/>
  </w:num>
  <w:num w:numId="47">
    <w:abstractNumId w:val="49"/>
  </w:num>
  <w:num w:numId="48">
    <w:abstractNumId w:val="36"/>
  </w:num>
  <w:num w:numId="49">
    <w:abstractNumId w:val="61"/>
  </w:num>
  <w:num w:numId="50">
    <w:abstractNumId w:val="51"/>
  </w:num>
  <w:num w:numId="51">
    <w:abstractNumId w:val="63"/>
  </w:num>
  <w:num w:numId="52">
    <w:abstractNumId w:val="5"/>
  </w:num>
  <w:num w:numId="53">
    <w:abstractNumId w:val="32"/>
  </w:num>
  <w:num w:numId="54">
    <w:abstractNumId w:val="53"/>
  </w:num>
  <w:num w:numId="55">
    <w:abstractNumId w:val="33"/>
  </w:num>
  <w:num w:numId="56">
    <w:abstractNumId w:val="12"/>
  </w:num>
  <w:num w:numId="57">
    <w:abstractNumId w:val="34"/>
  </w:num>
  <w:num w:numId="58">
    <w:abstractNumId w:val="10"/>
  </w:num>
  <w:num w:numId="59">
    <w:abstractNumId w:val="46"/>
  </w:num>
  <w:num w:numId="60">
    <w:abstractNumId w:val="86"/>
  </w:num>
  <w:num w:numId="61">
    <w:abstractNumId w:val="71"/>
  </w:num>
  <w:num w:numId="62">
    <w:abstractNumId w:val="91"/>
  </w:num>
  <w:num w:numId="63">
    <w:abstractNumId w:val="4"/>
  </w:num>
  <w:num w:numId="64">
    <w:abstractNumId w:val="45"/>
  </w:num>
  <w:num w:numId="65">
    <w:abstractNumId w:val="29"/>
  </w:num>
  <w:num w:numId="66">
    <w:abstractNumId w:val="77"/>
  </w:num>
  <w:num w:numId="67">
    <w:abstractNumId w:val="31"/>
  </w:num>
  <w:num w:numId="68">
    <w:abstractNumId w:val="81"/>
  </w:num>
  <w:num w:numId="69">
    <w:abstractNumId w:val="70"/>
  </w:num>
  <w:num w:numId="70">
    <w:abstractNumId w:val="74"/>
  </w:num>
  <w:num w:numId="71">
    <w:abstractNumId w:val="11"/>
  </w:num>
  <w:num w:numId="72">
    <w:abstractNumId w:val="65"/>
  </w:num>
  <w:num w:numId="73">
    <w:abstractNumId w:val="59"/>
  </w:num>
  <w:num w:numId="74">
    <w:abstractNumId w:val="64"/>
  </w:num>
  <w:num w:numId="75">
    <w:abstractNumId w:val="89"/>
  </w:num>
  <w:num w:numId="76">
    <w:abstractNumId w:val="42"/>
  </w:num>
  <w:num w:numId="77">
    <w:abstractNumId w:val="9"/>
  </w:num>
  <w:num w:numId="78">
    <w:abstractNumId w:val="22"/>
  </w:num>
  <w:num w:numId="79">
    <w:abstractNumId w:val="55"/>
  </w:num>
  <w:num w:numId="80">
    <w:abstractNumId w:val="58"/>
  </w:num>
  <w:num w:numId="81">
    <w:abstractNumId w:val="47"/>
  </w:num>
  <w:num w:numId="82">
    <w:abstractNumId w:val="16"/>
  </w:num>
  <w:num w:numId="83">
    <w:abstractNumId w:val="37"/>
  </w:num>
  <w:num w:numId="84">
    <w:abstractNumId w:val="67"/>
  </w:num>
  <w:num w:numId="85">
    <w:abstractNumId w:val="27"/>
  </w:num>
  <w:num w:numId="86">
    <w:abstractNumId w:val="73"/>
  </w:num>
  <w:num w:numId="87">
    <w:abstractNumId w:val="78"/>
  </w:num>
  <w:num w:numId="88">
    <w:abstractNumId w:val="92"/>
  </w:num>
  <w:num w:numId="89">
    <w:abstractNumId w:val="50"/>
  </w:num>
  <w:num w:numId="90">
    <w:abstractNumId w:val="44"/>
  </w:num>
  <w:num w:numId="91">
    <w:abstractNumId w:val="40"/>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56E"/>
    <w:rsid w:val="00004804"/>
    <w:rsid w:val="00004B96"/>
    <w:rsid w:val="00004FDA"/>
    <w:rsid w:val="000053F9"/>
    <w:rsid w:val="00005692"/>
    <w:rsid w:val="0000578B"/>
    <w:rsid w:val="000058F5"/>
    <w:rsid w:val="00005AB7"/>
    <w:rsid w:val="00005CC9"/>
    <w:rsid w:val="00005EF5"/>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51F6"/>
    <w:rsid w:val="0003544A"/>
    <w:rsid w:val="0003627C"/>
    <w:rsid w:val="00036F7C"/>
    <w:rsid w:val="00040A7F"/>
    <w:rsid w:val="00040AF8"/>
    <w:rsid w:val="00040C61"/>
    <w:rsid w:val="00041356"/>
    <w:rsid w:val="000414D1"/>
    <w:rsid w:val="0004179D"/>
    <w:rsid w:val="0004183E"/>
    <w:rsid w:val="00042083"/>
    <w:rsid w:val="000424C7"/>
    <w:rsid w:val="00042E89"/>
    <w:rsid w:val="000430A1"/>
    <w:rsid w:val="000430DE"/>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82A"/>
    <w:rsid w:val="000553A5"/>
    <w:rsid w:val="00055403"/>
    <w:rsid w:val="00055883"/>
    <w:rsid w:val="00055F88"/>
    <w:rsid w:val="000566A9"/>
    <w:rsid w:val="00057074"/>
    <w:rsid w:val="000571D1"/>
    <w:rsid w:val="000579D9"/>
    <w:rsid w:val="00057F0A"/>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6AF"/>
    <w:rsid w:val="00074967"/>
    <w:rsid w:val="00074B8C"/>
    <w:rsid w:val="00075288"/>
    <w:rsid w:val="000755F2"/>
    <w:rsid w:val="00075C91"/>
    <w:rsid w:val="00075F2C"/>
    <w:rsid w:val="0007672A"/>
    <w:rsid w:val="0007677E"/>
    <w:rsid w:val="0007735A"/>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4249"/>
    <w:rsid w:val="000848A7"/>
    <w:rsid w:val="00084C2E"/>
    <w:rsid w:val="000851D4"/>
    <w:rsid w:val="000853D3"/>
    <w:rsid w:val="0008623B"/>
    <w:rsid w:val="00086506"/>
    <w:rsid w:val="00086A1F"/>
    <w:rsid w:val="00086D85"/>
    <w:rsid w:val="00086E66"/>
    <w:rsid w:val="00087293"/>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4249"/>
    <w:rsid w:val="000947A8"/>
    <w:rsid w:val="00094DB2"/>
    <w:rsid w:val="00095208"/>
    <w:rsid w:val="00096B99"/>
    <w:rsid w:val="0009728C"/>
    <w:rsid w:val="00097461"/>
    <w:rsid w:val="00097506"/>
    <w:rsid w:val="00097B85"/>
    <w:rsid w:val="000A0235"/>
    <w:rsid w:val="000A02C0"/>
    <w:rsid w:val="000A04EC"/>
    <w:rsid w:val="000A105E"/>
    <w:rsid w:val="000A1180"/>
    <w:rsid w:val="000A1923"/>
    <w:rsid w:val="000A1A20"/>
    <w:rsid w:val="000A1AE7"/>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47"/>
    <w:rsid w:val="000C0B3B"/>
    <w:rsid w:val="000C0D38"/>
    <w:rsid w:val="000C0F64"/>
    <w:rsid w:val="000C0F89"/>
    <w:rsid w:val="000C1127"/>
    <w:rsid w:val="000C1264"/>
    <w:rsid w:val="000C1AD2"/>
    <w:rsid w:val="000C210B"/>
    <w:rsid w:val="000C29D3"/>
    <w:rsid w:val="000C3243"/>
    <w:rsid w:val="000C36E7"/>
    <w:rsid w:val="000C3FB8"/>
    <w:rsid w:val="000C41B9"/>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D0A39"/>
    <w:rsid w:val="000D0B8D"/>
    <w:rsid w:val="000D115A"/>
    <w:rsid w:val="000D1418"/>
    <w:rsid w:val="000D1459"/>
    <w:rsid w:val="000D1596"/>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E0D70"/>
    <w:rsid w:val="000E11D8"/>
    <w:rsid w:val="000E1B53"/>
    <w:rsid w:val="000E2978"/>
    <w:rsid w:val="000E3BE2"/>
    <w:rsid w:val="000E4214"/>
    <w:rsid w:val="000E45F2"/>
    <w:rsid w:val="000E4858"/>
    <w:rsid w:val="000E4B25"/>
    <w:rsid w:val="000E4BB1"/>
    <w:rsid w:val="000E52D6"/>
    <w:rsid w:val="000E52FE"/>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90E"/>
    <w:rsid w:val="000F09DE"/>
    <w:rsid w:val="000F196A"/>
    <w:rsid w:val="000F3292"/>
    <w:rsid w:val="000F331A"/>
    <w:rsid w:val="000F3893"/>
    <w:rsid w:val="000F3AC3"/>
    <w:rsid w:val="000F3C4D"/>
    <w:rsid w:val="000F3CBD"/>
    <w:rsid w:val="000F3F22"/>
    <w:rsid w:val="000F45C0"/>
    <w:rsid w:val="000F49E9"/>
    <w:rsid w:val="000F4EC5"/>
    <w:rsid w:val="000F4FD7"/>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23F0"/>
    <w:rsid w:val="001326A6"/>
    <w:rsid w:val="0013277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C67"/>
    <w:rsid w:val="00140DA2"/>
    <w:rsid w:val="0014144E"/>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518E"/>
    <w:rsid w:val="00155601"/>
    <w:rsid w:val="0015569D"/>
    <w:rsid w:val="00155B0D"/>
    <w:rsid w:val="00155C48"/>
    <w:rsid w:val="00155D32"/>
    <w:rsid w:val="001567AD"/>
    <w:rsid w:val="0015792B"/>
    <w:rsid w:val="001579D5"/>
    <w:rsid w:val="001579E7"/>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D54"/>
    <w:rsid w:val="00166F62"/>
    <w:rsid w:val="00167502"/>
    <w:rsid w:val="00167784"/>
    <w:rsid w:val="001679C1"/>
    <w:rsid w:val="00167A58"/>
    <w:rsid w:val="00167BD8"/>
    <w:rsid w:val="00167E6A"/>
    <w:rsid w:val="001700A7"/>
    <w:rsid w:val="00170103"/>
    <w:rsid w:val="001703DC"/>
    <w:rsid w:val="0017077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525E"/>
    <w:rsid w:val="0018577B"/>
    <w:rsid w:val="00185B77"/>
    <w:rsid w:val="00185C07"/>
    <w:rsid w:val="00185D89"/>
    <w:rsid w:val="00185FD5"/>
    <w:rsid w:val="00186363"/>
    <w:rsid w:val="00186AFE"/>
    <w:rsid w:val="00186DAE"/>
    <w:rsid w:val="00186FA7"/>
    <w:rsid w:val="0018715B"/>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F7B"/>
    <w:rsid w:val="00196F99"/>
    <w:rsid w:val="0019718A"/>
    <w:rsid w:val="001975C0"/>
    <w:rsid w:val="00197928"/>
    <w:rsid w:val="00197BDF"/>
    <w:rsid w:val="001A06E6"/>
    <w:rsid w:val="001A1084"/>
    <w:rsid w:val="001A12FA"/>
    <w:rsid w:val="001A175A"/>
    <w:rsid w:val="001A2663"/>
    <w:rsid w:val="001A2D81"/>
    <w:rsid w:val="001A3F78"/>
    <w:rsid w:val="001A40D3"/>
    <w:rsid w:val="001A42AF"/>
    <w:rsid w:val="001A43BE"/>
    <w:rsid w:val="001A43CF"/>
    <w:rsid w:val="001A4484"/>
    <w:rsid w:val="001A4783"/>
    <w:rsid w:val="001A4A4C"/>
    <w:rsid w:val="001A4CD4"/>
    <w:rsid w:val="001A4E90"/>
    <w:rsid w:val="001A50B8"/>
    <w:rsid w:val="001A50E7"/>
    <w:rsid w:val="001A5208"/>
    <w:rsid w:val="001A53E5"/>
    <w:rsid w:val="001A5C18"/>
    <w:rsid w:val="001A6263"/>
    <w:rsid w:val="001A6E0A"/>
    <w:rsid w:val="001A735B"/>
    <w:rsid w:val="001A761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766E"/>
    <w:rsid w:val="001B7788"/>
    <w:rsid w:val="001B7889"/>
    <w:rsid w:val="001B7A71"/>
    <w:rsid w:val="001B7FC0"/>
    <w:rsid w:val="001C0445"/>
    <w:rsid w:val="001C084D"/>
    <w:rsid w:val="001C0C6B"/>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CB2"/>
    <w:rsid w:val="001D2137"/>
    <w:rsid w:val="001D2163"/>
    <w:rsid w:val="001D2570"/>
    <w:rsid w:val="001D2970"/>
    <w:rsid w:val="001D308A"/>
    <w:rsid w:val="001D3151"/>
    <w:rsid w:val="001D3FF9"/>
    <w:rsid w:val="001D4E6E"/>
    <w:rsid w:val="001D509C"/>
    <w:rsid w:val="001D5504"/>
    <w:rsid w:val="001D56BE"/>
    <w:rsid w:val="001D5DCC"/>
    <w:rsid w:val="001D6D62"/>
    <w:rsid w:val="001D6F2E"/>
    <w:rsid w:val="001D7630"/>
    <w:rsid w:val="001D7672"/>
    <w:rsid w:val="001E004C"/>
    <w:rsid w:val="001E1243"/>
    <w:rsid w:val="001E1626"/>
    <w:rsid w:val="001E27C2"/>
    <w:rsid w:val="001E27ED"/>
    <w:rsid w:val="001E2C26"/>
    <w:rsid w:val="001E3D6A"/>
    <w:rsid w:val="001E4DEE"/>
    <w:rsid w:val="001E51D7"/>
    <w:rsid w:val="001E525E"/>
    <w:rsid w:val="001E5AD9"/>
    <w:rsid w:val="001E5D59"/>
    <w:rsid w:val="001E5F96"/>
    <w:rsid w:val="001E6762"/>
    <w:rsid w:val="001E691D"/>
    <w:rsid w:val="001E723D"/>
    <w:rsid w:val="001E7410"/>
    <w:rsid w:val="001E767D"/>
    <w:rsid w:val="001E79E0"/>
    <w:rsid w:val="001E7D00"/>
    <w:rsid w:val="001F059E"/>
    <w:rsid w:val="001F0BF6"/>
    <w:rsid w:val="001F1207"/>
    <w:rsid w:val="001F18C5"/>
    <w:rsid w:val="001F1DD6"/>
    <w:rsid w:val="001F2073"/>
    <w:rsid w:val="001F295F"/>
    <w:rsid w:val="001F296F"/>
    <w:rsid w:val="001F371F"/>
    <w:rsid w:val="001F3808"/>
    <w:rsid w:val="001F381C"/>
    <w:rsid w:val="001F3DE1"/>
    <w:rsid w:val="001F4236"/>
    <w:rsid w:val="001F47C8"/>
    <w:rsid w:val="001F4AB8"/>
    <w:rsid w:val="001F50BF"/>
    <w:rsid w:val="001F5632"/>
    <w:rsid w:val="001F56D5"/>
    <w:rsid w:val="001F57D0"/>
    <w:rsid w:val="001F5E51"/>
    <w:rsid w:val="001F60EA"/>
    <w:rsid w:val="001F6417"/>
    <w:rsid w:val="001F6B8A"/>
    <w:rsid w:val="001F6F6E"/>
    <w:rsid w:val="001F76EE"/>
    <w:rsid w:val="001F7EC8"/>
    <w:rsid w:val="002006FF"/>
    <w:rsid w:val="0020089E"/>
    <w:rsid w:val="002008AF"/>
    <w:rsid w:val="0020094A"/>
    <w:rsid w:val="00200B9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7AA"/>
    <w:rsid w:val="00224B1D"/>
    <w:rsid w:val="00224E84"/>
    <w:rsid w:val="002250AA"/>
    <w:rsid w:val="002250C6"/>
    <w:rsid w:val="002252BF"/>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0E41"/>
    <w:rsid w:val="00231AE4"/>
    <w:rsid w:val="00231CDD"/>
    <w:rsid w:val="0023216A"/>
    <w:rsid w:val="0023225A"/>
    <w:rsid w:val="002322B4"/>
    <w:rsid w:val="00232358"/>
    <w:rsid w:val="002323D0"/>
    <w:rsid w:val="0023260F"/>
    <w:rsid w:val="002326F1"/>
    <w:rsid w:val="002328E1"/>
    <w:rsid w:val="00233183"/>
    <w:rsid w:val="002331D8"/>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A5"/>
    <w:rsid w:val="0023748E"/>
    <w:rsid w:val="0023786A"/>
    <w:rsid w:val="002379B4"/>
    <w:rsid w:val="00237A3A"/>
    <w:rsid w:val="00240327"/>
    <w:rsid w:val="002413BD"/>
    <w:rsid w:val="00241F46"/>
    <w:rsid w:val="002420AB"/>
    <w:rsid w:val="002420AC"/>
    <w:rsid w:val="002425D4"/>
    <w:rsid w:val="00242742"/>
    <w:rsid w:val="002428DD"/>
    <w:rsid w:val="0024293D"/>
    <w:rsid w:val="00242B3A"/>
    <w:rsid w:val="00242F57"/>
    <w:rsid w:val="002431E1"/>
    <w:rsid w:val="00243668"/>
    <w:rsid w:val="00244534"/>
    <w:rsid w:val="00244C38"/>
    <w:rsid w:val="00245215"/>
    <w:rsid w:val="002453BF"/>
    <w:rsid w:val="00245841"/>
    <w:rsid w:val="0024597F"/>
    <w:rsid w:val="00245A27"/>
    <w:rsid w:val="00245AAA"/>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4020"/>
    <w:rsid w:val="002541AD"/>
    <w:rsid w:val="0025420B"/>
    <w:rsid w:val="00254527"/>
    <w:rsid w:val="00254604"/>
    <w:rsid w:val="00254DA3"/>
    <w:rsid w:val="0025530A"/>
    <w:rsid w:val="00255634"/>
    <w:rsid w:val="00255A8A"/>
    <w:rsid w:val="00255BD8"/>
    <w:rsid w:val="00255D45"/>
    <w:rsid w:val="00255DC7"/>
    <w:rsid w:val="00255F44"/>
    <w:rsid w:val="002568EC"/>
    <w:rsid w:val="00256D59"/>
    <w:rsid w:val="00257236"/>
    <w:rsid w:val="00257656"/>
    <w:rsid w:val="0026002F"/>
    <w:rsid w:val="002607B2"/>
    <w:rsid w:val="00261188"/>
    <w:rsid w:val="0026140A"/>
    <w:rsid w:val="00261599"/>
    <w:rsid w:val="002617DA"/>
    <w:rsid w:val="0026190D"/>
    <w:rsid w:val="00261A08"/>
    <w:rsid w:val="002622FE"/>
    <w:rsid w:val="002624F6"/>
    <w:rsid w:val="002628EE"/>
    <w:rsid w:val="00262D6B"/>
    <w:rsid w:val="00263C09"/>
    <w:rsid w:val="00263E3E"/>
    <w:rsid w:val="00264265"/>
    <w:rsid w:val="00264346"/>
    <w:rsid w:val="002644B3"/>
    <w:rsid w:val="00264D51"/>
    <w:rsid w:val="002653AE"/>
    <w:rsid w:val="00265B3D"/>
    <w:rsid w:val="00265E39"/>
    <w:rsid w:val="002661CD"/>
    <w:rsid w:val="002665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D71"/>
    <w:rsid w:val="00276A7C"/>
    <w:rsid w:val="00276AD8"/>
    <w:rsid w:val="00276F52"/>
    <w:rsid w:val="00277490"/>
    <w:rsid w:val="002779D6"/>
    <w:rsid w:val="00280123"/>
    <w:rsid w:val="0028023E"/>
    <w:rsid w:val="0028049C"/>
    <w:rsid w:val="002804E5"/>
    <w:rsid w:val="00280B6C"/>
    <w:rsid w:val="002815CD"/>
    <w:rsid w:val="00281D76"/>
    <w:rsid w:val="002826FD"/>
    <w:rsid w:val="00282C40"/>
    <w:rsid w:val="0028302F"/>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716C"/>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30"/>
    <w:rsid w:val="0029785A"/>
    <w:rsid w:val="00297B19"/>
    <w:rsid w:val="00297C35"/>
    <w:rsid w:val="00297E5C"/>
    <w:rsid w:val="002A0470"/>
    <w:rsid w:val="002A069A"/>
    <w:rsid w:val="002A0A73"/>
    <w:rsid w:val="002A1034"/>
    <w:rsid w:val="002A1353"/>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C38"/>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02D"/>
    <w:rsid w:val="002B450F"/>
    <w:rsid w:val="002B461D"/>
    <w:rsid w:val="002B48B5"/>
    <w:rsid w:val="002B4AB0"/>
    <w:rsid w:val="002B54E5"/>
    <w:rsid w:val="002B5758"/>
    <w:rsid w:val="002B59B2"/>
    <w:rsid w:val="002B5A1B"/>
    <w:rsid w:val="002B5A3B"/>
    <w:rsid w:val="002B5AFA"/>
    <w:rsid w:val="002B5CCD"/>
    <w:rsid w:val="002B65D6"/>
    <w:rsid w:val="002B6B0B"/>
    <w:rsid w:val="002B6CCC"/>
    <w:rsid w:val="002C0DCA"/>
    <w:rsid w:val="002C0EAE"/>
    <w:rsid w:val="002C15FA"/>
    <w:rsid w:val="002C1812"/>
    <w:rsid w:val="002C1851"/>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47D"/>
    <w:rsid w:val="002E04AF"/>
    <w:rsid w:val="002E05B8"/>
    <w:rsid w:val="002E09A0"/>
    <w:rsid w:val="002E0ABC"/>
    <w:rsid w:val="002E11A4"/>
    <w:rsid w:val="002E1408"/>
    <w:rsid w:val="002E1D93"/>
    <w:rsid w:val="002E2737"/>
    <w:rsid w:val="002E27B9"/>
    <w:rsid w:val="002E2B11"/>
    <w:rsid w:val="002E3AF2"/>
    <w:rsid w:val="002E3B3D"/>
    <w:rsid w:val="002E3F45"/>
    <w:rsid w:val="002E4185"/>
    <w:rsid w:val="002E4B28"/>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34AD"/>
    <w:rsid w:val="002F3599"/>
    <w:rsid w:val="002F36D3"/>
    <w:rsid w:val="002F39E3"/>
    <w:rsid w:val="002F4566"/>
    <w:rsid w:val="002F4C00"/>
    <w:rsid w:val="002F5526"/>
    <w:rsid w:val="002F55AA"/>
    <w:rsid w:val="002F58C3"/>
    <w:rsid w:val="002F6368"/>
    <w:rsid w:val="002F64D0"/>
    <w:rsid w:val="002F6F3F"/>
    <w:rsid w:val="002F791E"/>
    <w:rsid w:val="003001B1"/>
    <w:rsid w:val="00300B2C"/>
    <w:rsid w:val="00301444"/>
    <w:rsid w:val="0030150E"/>
    <w:rsid w:val="00301E54"/>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7264"/>
    <w:rsid w:val="00307EF9"/>
    <w:rsid w:val="00310566"/>
    <w:rsid w:val="0031078F"/>
    <w:rsid w:val="0031119E"/>
    <w:rsid w:val="00311CED"/>
    <w:rsid w:val="0031280D"/>
    <w:rsid w:val="00312943"/>
    <w:rsid w:val="003132D0"/>
    <w:rsid w:val="003137A0"/>
    <w:rsid w:val="00313989"/>
    <w:rsid w:val="003148A2"/>
    <w:rsid w:val="00314E4F"/>
    <w:rsid w:val="00314F79"/>
    <w:rsid w:val="00315097"/>
    <w:rsid w:val="00315180"/>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33BE"/>
    <w:rsid w:val="0032358D"/>
    <w:rsid w:val="00323B18"/>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E80"/>
    <w:rsid w:val="00337EF4"/>
    <w:rsid w:val="00340165"/>
    <w:rsid w:val="003402A9"/>
    <w:rsid w:val="0034064E"/>
    <w:rsid w:val="00340957"/>
    <w:rsid w:val="0034099B"/>
    <w:rsid w:val="00342002"/>
    <w:rsid w:val="003429B7"/>
    <w:rsid w:val="00342C5F"/>
    <w:rsid w:val="00343392"/>
    <w:rsid w:val="00343959"/>
    <w:rsid w:val="00343D0E"/>
    <w:rsid w:val="00343EFD"/>
    <w:rsid w:val="00343F98"/>
    <w:rsid w:val="0034483C"/>
    <w:rsid w:val="00344AFB"/>
    <w:rsid w:val="00344BA3"/>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DEA"/>
    <w:rsid w:val="0035530A"/>
    <w:rsid w:val="00355921"/>
    <w:rsid w:val="00355E09"/>
    <w:rsid w:val="00356519"/>
    <w:rsid w:val="00356588"/>
    <w:rsid w:val="00357170"/>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CE6"/>
    <w:rsid w:val="00363E88"/>
    <w:rsid w:val="00364140"/>
    <w:rsid w:val="003646A4"/>
    <w:rsid w:val="003646DC"/>
    <w:rsid w:val="00364D52"/>
    <w:rsid w:val="00364E90"/>
    <w:rsid w:val="00365075"/>
    <w:rsid w:val="003652AC"/>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43F"/>
    <w:rsid w:val="0037186E"/>
    <w:rsid w:val="00371C18"/>
    <w:rsid w:val="003728AB"/>
    <w:rsid w:val="00372C6C"/>
    <w:rsid w:val="003731BA"/>
    <w:rsid w:val="00373336"/>
    <w:rsid w:val="003737A1"/>
    <w:rsid w:val="00373976"/>
    <w:rsid w:val="00374844"/>
    <w:rsid w:val="00375153"/>
    <w:rsid w:val="00375704"/>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769"/>
    <w:rsid w:val="00381B3A"/>
    <w:rsid w:val="00382612"/>
    <w:rsid w:val="00382A5D"/>
    <w:rsid w:val="00382C48"/>
    <w:rsid w:val="00382F24"/>
    <w:rsid w:val="003831BE"/>
    <w:rsid w:val="0038393B"/>
    <w:rsid w:val="00383AA5"/>
    <w:rsid w:val="00383BB2"/>
    <w:rsid w:val="00383BFA"/>
    <w:rsid w:val="0038435A"/>
    <w:rsid w:val="00384E5A"/>
    <w:rsid w:val="00384ECB"/>
    <w:rsid w:val="00385C97"/>
    <w:rsid w:val="00385E2C"/>
    <w:rsid w:val="003860FE"/>
    <w:rsid w:val="003862BE"/>
    <w:rsid w:val="0038653B"/>
    <w:rsid w:val="00387A4A"/>
    <w:rsid w:val="003907F9"/>
    <w:rsid w:val="00390E77"/>
    <w:rsid w:val="0039178C"/>
    <w:rsid w:val="00391AA3"/>
    <w:rsid w:val="00391E09"/>
    <w:rsid w:val="00391E94"/>
    <w:rsid w:val="00392399"/>
    <w:rsid w:val="00392DEF"/>
    <w:rsid w:val="00393426"/>
    <w:rsid w:val="003934F0"/>
    <w:rsid w:val="00393626"/>
    <w:rsid w:val="00393C97"/>
    <w:rsid w:val="003947AE"/>
    <w:rsid w:val="00394A85"/>
    <w:rsid w:val="003954D5"/>
    <w:rsid w:val="003956D6"/>
    <w:rsid w:val="0039585A"/>
    <w:rsid w:val="00395DA6"/>
    <w:rsid w:val="003963DA"/>
    <w:rsid w:val="00397BA7"/>
    <w:rsid w:val="003A01F0"/>
    <w:rsid w:val="003A022E"/>
    <w:rsid w:val="003A03A8"/>
    <w:rsid w:val="003A0645"/>
    <w:rsid w:val="003A0887"/>
    <w:rsid w:val="003A0FF0"/>
    <w:rsid w:val="003A1280"/>
    <w:rsid w:val="003A1608"/>
    <w:rsid w:val="003A1E7B"/>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782"/>
    <w:rsid w:val="003A5978"/>
    <w:rsid w:val="003A5B7B"/>
    <w:rsid w:val="003A6145"/>
    <w:rsid w:val="003A6719"/>
    <w:rsid w:val="003A6D03"/>
    <w:rsid w:val="003A72FB"/>
    <w:rsid w:val="003A7FCC"/>
    <w:rsid w:val="003B0E82"/>
    <w:rsid w:val="003B0F96"/>
    <w:rsid w:val="003B0FB0"/>
    <w:rsid w:val="003B1261"/>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222"/>
    <w:rsid w:val="003B7226"/>
    <w:rsid w:val="003B73FD"/>
    <w:rsid w:val="003B7A2B"/>
    <w:rsid w:val="003B7A66"/>
    <w:rsid w:val="003B7C12"/>
    <w:rsid w:val="003B7F9E"/>
    <w:rsid w:val="003C0287"/>
    <w:rsid w:val="003C0351"/>
    <w:rsid w:val="003C104D"/>
    <w:rsid w:val="003C115C"/>
    <w:rsid w:val="003C1C1F"/>
    <w:rsid w:val="003C1DF9"/>
    <w:rsid w:val="003C1EF2"/>
    <w:rsid w:val="003C2606"/>
    <w:rsid w:val="003C26B5"/>
    <w:rsid w:val="003C2C3C"/>
    <w:rsid w:val="003C2CD8"/>
    <w:rsid w:val="003C319C"/>
    <w:rsid w:val="003C3B98"/>
    <w:rsid w:val="003C3B9A"/>
    <w:rsid w:val="003C3CDD"/>
    <w:rsid w:val="003C4805"/>
    <w:rsid w:val="003C4A77"/>
    <w:rsid w:val="003C4C71"/>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900"/>
    <w:rsid w:val="003D2A24"/>
    <w:rsid w:val="003D2A59"/>
    <w:rsid w:val="003D2B20"/>
    <w:rsid w:val="003D3302"/>
    <w:rsid w:val="003D341D"/>
    <w:rsid w:val="003D3637"/>
    <w:rsid w:val="003D3D35"/>
    <w:rsid w:val="003D3F36"/>
    <w:rsid w:val="003D4121"/>
    <w:rsid w:val="003D44C9"/>
    <w:rsid w:val="003D510A"/>
    <w:rsid w:val="003D54B5"/>
    <w:rsid w:val="003D586C"/>
    <w:rsid w:val="003D5D2F"/>
    <w:rsid w:val="003D5F11"/>
    <w:rsid w:val="003D603B"/>
    <w:rsid w:val="003D6443"/>
    <w:rsid w:val="003D6A70"/>
    <w:rsid w:val="003D6D9B"/>
    <w:rsid w:val="003D7530"/>
    <w:rsid w:val="003D77FD"/>
    <w:rsid w:val="003D7D13"/>
    <w:rsid w:val="003E0A5F"/>
    <w:rsid w:val="003E1404"/>
    <w:rsid w:val="003E2397"/>
    <w:rsid w:val="003E24BD"/>
    <w:rsid w:val="003E2681"/>
    <w:rsid w:val="003E2C76"/>
    <w:rsid w:val="003E3042"/>
    <w:rsid w:val="003E3334"/>
    <w:rsid w:val="003E33C0"/>
    <w:rsid w:val="003E3473"/>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BE6"/>
    <w:rsid w:val="003F2754"/>
    <w:rsid w:val="003F28E8"/>
    <w:rsid w:val="003F3275"/>
    <w:rsid w:val="003F3715"/>
    <w:rsid w:val="003F4FEB"/>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39F0"/>
    <w:rsid w:val="00403D6C"/>
    <w:rsid w:val="00403EEA"/>
    <w:rsid w:val="004040F0"/>
    <w:rsid w:val="00404154"/>
    <w:rsid w:val="00404613"/>
    <w:rsid w:val="00404E79"/>
    <w:rsid w:val="00405139"/>
    <w:rsid w:val="004057F4"/>
    <w:rsid w:val="00405E46"/>
    <w:rsid w:val="004063FE"/>
    <w:rsid w:val="004064F2"/>
    <w:rsid w:val="00410D52"/>
    <w:rsid w:val="004119E5"/>
    <w:rsid w:val="00411E41"/>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FA"/>
    <w:rsid w:val="004307CF"/>
    <w:rsid w:val="004309E2"/>
    <w:rsid w:val="00430A63"/>
    <w:rsid w:val="004317BA"/>
    <w:rsid w:val="00431CF1"/>
    <w:rsid w:val="00431E00"/>
    <w:rsid w:val="00432187"/>
    <w:rsid w:val="00432967"/>
    <w:rsid w:val="00432C7B"/>
    <w:rsid w:val="00433EFA"/>
    <w:rsid w:val="004343DA"/>
    <w:rsid w:val="00434567"/>
    <w:rsid w:val="00434784"/>
    <w:rsid w:val="00434878"/>
    <w:rsid w:val="00434A16"/>
    <w:rsid w:val="004350F8"/>
    <w:rsid w:val="0043515F"/>
    <w:rsid w:val="004354CE"/>
    <w:rsid w:val="00435650"/>
    <w:rsid w:val="0043634E"/>
    <w:rsid w:val="0043676F"/>
    <w:rsid w:val="00437117"/>
    <w:rsid w:val="00437260"/>
    <w:rsid w:val="004378CD"/>
    <w:rsid w:val="0044070B"/>
    <w:rsid w:val="004413C6"/>
    <w:rsid w:val="00441B90"/>
    <w:rsid w:val="0044213A"/>
    <w:rsid w:val="00442207"/>
    <w:rsid w:val="00442801"/>
    <w:rsid w:val="0044292C"/>
    <w:rsid w:val="00442CD8"/>
    <w:rsid w:val="00442E9E"/>
    <w:rsid w:val="0044308E"/>
    <w:rsid w:val="004435E3"/>
    <w:rsid w:val="004439F7"/>
    <w:rsid w:val="00443B2D"/>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9B8"/>
    <w:rsid w:val="00447DDE"/>
    <w:rsid w:val="004502B5"/>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65B"/>
    <w:rsid w:val="004559AD"/>
    <w:rsid w:val="00455FD5"/>
    <w:rsid w:val="00456588"/>
    <w:rsid w:val="00456B62"/>
    <w:rsid w:val="00456B97"/>
    <w:rsid w:val="00456F39"/>
    <w:rsid w:val="0045723E"/>
    <w:rsid w:val="00457E7C"/>
    <w:rsid w:val="00460081"/>
    <w:rsid w:val="0046065F"/>
    <w:rsid w:val="0046081D"/>
    <w:rsid w:val="0046095C"/>
    <w:rsid w:val="00460B37"/>
    <w:rsid w:val="00460D50"/>
    <w:rsid w:val="004611FC"/>
    <w:rsid w:val="004613A9"/>
    <w:rsid w:val="004613F9"/>
    <w:rsid w:val="004614DA"/>
    <w:rsid w:val="00461AD9"/>
    <w:rsid w:val="00461FBF"/>
    <w:rsid w:val="00462660"/>
    <w:rsid w:val="0046271E"/>
    <w:rsid w:val="00464432"/>
    <w:rsid w:val="004651FB"/>
    <w:rsid w:val="004656D9"/>
    <w:rsid w:val="00465850"/>
    <w:rsid w:val="0046598A"/>
    <w:rsid w:val="0046610A"/>
    <w:rsid w:val="004669B4"/>
    <w:rsid w:val="00466A3D"/>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306D"/>
    <w:rsid w:val="004830BE"/>
    <w:rsid w:val="0048317C"/>
    <w:rsid w:val="00483199"/>
    <w:rsid w:val="00483229"/>
    <w:rsid w:val="00483E0D"/>
    <w:rsid w:val="004841E3"/>
    <w:rsid w:val="004844DA"/>
    <w:rsid w:val="0048460E"/>
    <w:rsid w:val="00484664"/>
    <w:rsid w:val="00484D0D"/>
    <w:rsid w:val="00484DFD"/>
    <w:rsid w:val="00485637"/>
    <w:rsid w:val="00485765"/>
    <w:rsid w:val="004862E3"/>
    <w:rsid w:val="00486431"/>
    <w:rsid w:val="00486613"/>
    <w:rsid w:val="00486708"/>
    <w:rsid w:val="004870B8"/>
    <w:rsid w:val="00487197"/>
    <w:rsid w:val="00487382"/>
    <w:rsid w:val="00487634"/>
    <w:rsid w:val="0048783D"/>
    <w:rsid w:val="00490100"/>
    <w:rsid w:val="00490367"/>
    <w:rsid w:val="00490E0A"/>
    <w:rsid w:val="004911D6"/>
    <w:rsid w:val="004911D9"/>
    <w:rsid w:val="004912C0"/>
    <w:rsid w:val="00491D1A"/>
    <w:rsid w:val="0049232B"/>
    <w:rsid w:val="0049246E"/>
    <w:rsid w:val="00492625"/>
    <w:rsid w:val="0049264F"/>
    <w:rsid w:val="00492CCD"/>
    <w:rsid w:val="00493135"/>
    <w:rsid w:val="00493641"/>
    <w:rsid w:val="00493FC0"/>
    <w:rsid w:val="00493FD4"/>
    <w:rsid w:val="00494323"/>
    <w:rsid w:val="0049499E"/>
    <w:rsid w:val="00495129"/>
    <w:rsid w:val="00496B45"/>
    <w:rsid w:val="00496F7F"/>
    <w:rsid w:val="0049708A"/>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314C"/>
    <w:rsid w:val="004B34C0"/>
    <w:rsid w:val="004B3A78"/>
    <w:rsid w:val="004B41D8"/>
    <w:rsid w:val="004B4328"/>
    <w:rsid w:val="004B444D"/>
    <w:rsid w:val="004B4FF4"/>
    <w:rsid w:val="004B503F"/>
    <w:rsid w:val="004B573B"/>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E97"/>
    <w:rsid w:val="004C2028"/>
    <w:rsid w:val="004C2219"/>
    <w:rsid w:val="004C25C3"/>
    <w:rsid w:val="004C2776"/>
    <w:rsid w:val="004C2CD5"/>
    <w:rsid w:val="004C2F33"/>
    <w:rsid w:val="004C3079"/>
    <w:rsid w:val="004C330F"/>
    <w:rsid w:val="004C380A"/>
    <w:rsid w:val="004C3822"/>
    <w:rsid w:val="004C3CDE"/>
    <w:rsid w:val="004C3FB7"/>
    <w:rsid w:val="004C46DE"/>
    <w:rsid w:val="004C4B21"/>
    <w:rsid w:val="004C5104"/>
    <w:rsid w:val="004C5A2C"/>
    <w:rsid w:val="004C62DC"/>
    <w:rsid w:val="004C67DF"/>
    <w:rsid w:val="004C692E"/>
    <w:rsid w:val="004C695E"/>
    <w:rsid w:val="004C73B9"/>
    <w:rsid w:val="004D06CF"/>
    <w:rsid w:val="004D0BAE"/>
    <w:rsid w:val="004D0CA5"/>
    <w:rsid w:val="004D102E"/>
    <w:rsid w:val="004D10C5"/>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47E"/>
    <w:rsid w:val="004E55CF"/>
    <w:rsid w:val="004E5F57"/>
    <w:rsid w:val="004E638F"/>
    <w:rsid w:val="004E63C3"/>
    <w:rsid w:val="004E63F2"/>
    <w:rsid w:val="004E67C4"/>
    <w:rsid w:val="004E6B1F"/>
    <w:rsid w:val="004E7127"/>
    <w:rsid w:val="004E7636"/>
    <w:rsid w:val="004E7BF7"/>
    <w:rsid w:val="004F09A0"/>
    <w:rsid w:val="004F0CDD"/>
    <w:rsid w:val="004F15AB"/>
    <w:rsid w:val="004F1674"/>
    <w:rsid w:val="004F1C78"/>
    <w:rsid w:val="004F26FD"/>
    <w:rsid w:val="004F28EA"/>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C56"/>
    <w:rsid w:val="00500DA7"/>
    <w:rsid w:val="00500E50"/>
    <w:rsid w:val="0050117D"/>
    <w:rsid w:val="00501851"/>
    <w:rsid w:val="00501861"/>
    <w:rsid w:val="00501A8A"/>
    <w:rsid w:val="00501AAD"/>
    <w:rsid w:val="0050232B"/>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9EC"/>
    <w:rsid w:val="005059F5"/>
    <w:rsid w:val="00505D9A"/>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8C1"/>
    <w:rsid w:val="00512319"/>
    <w:rsid w:val="00512D86"/>
    <w:rsid w:val="005130EB"/>
    <w:rsid w:val="005132BE"/>
    <w:rsid w:val="00513556"/>
    <w:rsid w:val="005138AA"/>
    <w:rsid w:val="005141F3"/>
    <w:rsid w:val="00514D05"/>
    <w:rsid w:val="005153BD"/>
    <w:rsid w:val="005154C6"/>
    <w:rsid w:val="005157C5"/>
    <w:rsid w:val="00515806"/>
    <w:rsid w:val="00515CF7"/>
    <w:rsid w:val="00515F9E"/>
    <w:rsid w:val="005164DD"/>
    <w:rsid w:val="00516610"/>
    <w:rsid w:val="00516987"/>
    <w:rsid w:val="005171A8"/>
    <w:rsid w:val="00517732"/>
    <w:rsid w:val="00517969"/>
    <w:rsid w:val="00517A4D"/>
    <w:rsid w:val="00520465"/>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9E5"/>
    <w:rsid w:val="0054028C"/>
    <w:rsid w:val="00540382"/>
    <w:rsid w:val="00540816"/>
    <w:rsid w:val="005411A0"/>
    <w:rsid w:val="00541B44"/>
    <w:rsid w:val="00541BA1"/>
    <w:rsid w:val="00541BCC"/>
    <w:rsid w:val="00541E04"/>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79D3"/>
    <w:rsid w:val="00547CFF"/>
    <w:rsid w:val="00547DC8"/>
    <w:rsid w:val="00550072"/>
    <w:rsid w:val="005508AE"/>
    <w:rsid w:val="005509A2"/>
    <w:rsid w:val="0055107C"/>
    <w:rsid w:val="00551BDC"/>
    <w:rsid w:val="00551D33"/>
    <w:rsid w:val="00551D67"/>
    <w:rsid w:val="0055206F"/>
    <w:rsid w:val="005529CF"/>
    <w:rsid w:val="0055376E"/>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A47"/>
    <w:rsid w:val="00591AA7"/>
    <w:rsid w:val="00591B37"/>
    <w:rsid w:val="00592050"/>
    <w:rsid w:val="00592119"/>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1198"/>
    <w:rsid w:val="005A14D6"/>
    <w:rsid w:val="005A22CD"/>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6DC"/>
    <w:rsid w:val="005A5F7F"/>
    <w:rsid w:val="005A632D"/>
    <w:rsid w:val="005A68E2"/>
    <w:rsid w:val="005A6969"/>
    <w:rsid w:val="005A6B00"/>
    <w:rsid w:val="005A6B69"/>
    <w:rsid w:val="005A7343"/>
    <w:rsid w:val="005A7901"/>
    <w:rsid w:val="005A7966"/>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C01CA"/>
    <w:rsid w:val="005C05CC"/>
    <w:rsid w:val="005C0C59"/>
    <w:rsid w:val="005C0D3E"/>
    <w:rsid w:val="005C29B1"/>
    <w:rsid w:val="005C351C"/>
    <w:rsid w:val="005C3522"/>
    <w:rsid w:val="005C3AE8"/>
    <w:rsid w:val="005C4103"/>
    <w:rsid w:val="005C4A7E"/>
    <w:rsid w:val="005C5CC9"/>
    <w:rsid w:val="005C5F73"/>
    <w:rsid w:val="005C62E4"/>
    <w:rsid w:val="005C652D"/>
    <w:rsid w:val="005C6AA2"/>
    <w:rsid w:val="005C6E5C"/>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60012C"/>
    <w:rsid w:val="00600200"/>
    <w:rsid w:val="0060035D"/>
    <w:rsid w:val="00600418"/>
    <w:rsid w:val="0060072A"/>
    <w:rsid w:val="00600A71"/>
    <w:rsid w:val="00601532"/>
    <w:rsid w:val="006015AF"/>
    <w:rsid w:val="00601AAB"/>
    <w:rsid w:val="00602193"/>
    <w:rsid w:val="006027BC"/>
    <w:rsid w:val="00602A28"/>
    <w:rsid w:val="00602D16"/>
    <w:rsid w:val="00602F13"/>
    <w:rsid w:val="0060300D"/>
    <w:rsid w:val="00603750"/>
    <w:rsid w:val="00603B36"/>
    <w:rsid w:val="00603DDC"/>
    <w:rsid w:val="00603F5F"/>
    <w:rsid w:val="00603FD7"/>
    <w:rsid w:val="00604116"/>
    <w:rsid w:val="00604A2A"/>
    <w:rsid w:val="00604FB1"/>
    <w:rsid w:val="006050A7"/>
    <w:rsid w:val="006050E2"/>
    <w:rsid w:val="006052EB"/>
    <w:rsid w:val="006053F8"/>
    <w:rsid w:val="006058D1"/>
    <w:rsid w:val="00605B25"/>
    <w:rsid w:val="00605E04"/>
    <w:rsid w:val="0060608E"/>
    <w:rsid w:val="00606D87"/>
    <w:rsid w:val="006101DE"/>
    <w:rsid w:val="00610429"/>
    <w:rsid w:val="006106E8"/>
    <w:rsid w:val="006111DC"/>
    <w:rsid w:val="00611353"/>
    <w:rsid w:val="00611361"/>
    <w:rsid w:val="006115DC"/>
    <w:rsid w:val="00611E0D"/>
    <w:rsid w:val="00612658"/>
    <w:rsid w:val="006127F0"/>
    <w:rsid w:val="00613017"/>
    <w:rsid w:val="00613334"/>
    <w:rsid w:val="00613506"/>
    <w:rsid w:val="006142EB"/>
    <w:rsid w:val="0061493F"/>
    <w:rsid w:val="00614BDD"/>
    <w:rsid w:val="00614D5C"/>
    <w:rsid w:val="00615922"/>
    <w:rsid w:val="00615A5E"/>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27D"/>
    <w:rsid w:val="00655934"/>
    <w:rsid w:val="00655CE9"/>
    <w:rsid w:val="00655DA9"/>
    <w:rsid w:val="006563C0"/>
    <w:rsid w:val="0065666E"/>
    <w:rsid w:val="00656695"/>
    <w:rsid w:val="006567CD"/>
    <w:rsid w:val="006569FA"/>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37A"/>
    <w:rsid w:val="006673DF"/>
    <w:rsid w:val="006676D1"/>
    <w:rsid w:val="0066796A"/>
    <w:rsid w:val="006679C0"/>
    <w:rsid w:val="006679E9"/>
    <w:rsid w:val="00670697"/>
    <w:rsid w:val="00670D03"/>
    <w:rsid w:val="00670ECE"/>
    <w:rsid w:val="00671B10"/>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2032"/>
    <w:rsid w:val="0068218C"/>
    <w:rsid w:val="00682ABF"/>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F6C"/>
    <w:rsid w:val="0068670C"/>
    <w:rsid w:val="0068676B"/>
    <w:rsid w:val="006871CB"/>
    <w:rsid w:val="00687392"/>
    <w:rsid w:val="0069231F"/>
    <w:rsid w:val="00692743"/>
    <w:rsid w:val="00692BBA"/>
    <w:rsid w:val="00692C03"/>
    <w:rsid w:val="00692E63"/>
    <w:rsid w:val="00692ED9"/>
    <w:rsid w:val="00693017"/>
    <w:rsid w:val="006930C1"/>
    <w:rsid w:val="006930E9"/>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FC5"/>
    <w:rsid w:val="006A750C"/>
    <w:rsid w:val="006A7BF5"/>
    <w:rsid w:val="006B016C"/>
    <w:rsid w:val="006B05BC"/>
    <w:rsid w:val="006B06AD"/>
    <w:rsid w:val="006B1176"/>
    <w:rsid w:val="006B1779"/>
    <w:rsid w:val="006B20F5"/>
    <w:rsid w:val="006B259E"/>
    <w:rsid w:val="006B2DCB"/>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CC"/>
    <w:rsid w:val="006C4ED2"/>
    <w:rsid w:val="006C5125"/>
    <w:rsid w:val="006C54B0"/>
    <w:rsid w:val="006C57B2"/>
    <w:rsid w:val="006C58EF"/>
    <w:rsid w:val="006C599F"/>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1EB2"/>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CD1"/>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B2F"/>
    <w:rsid w:val="006F42C0"/>
    <w:rsid w:val="006F43E0"/>
    <w:rsid w:val="006F4587"/>
    <w:rsid w:val="006F4794"/>
    <w:rsid w:val="006F4C74"/>
    <w:rsid w:val="006F4ED7"/>
    <w:rsid w:val="006F5100"/>
    <w:rsid w:val="006F545B"/>
    <w:rsid w:val="006F567D"/>
    <w:rsid w:val="006F59EF"/>
    <w:rsid w:val="006F5B5A"/>
    <w:rsid w:val="006F6445"/>
    <w:rsid w:val="006F6749"/>
    <w:rsid w:val="006F79F9"/>
    <w:rsid w:val="00700A1E"/>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21AB"/>
    <w:rsid w:val="007126DE"/>
    <w:rsid w:val="00712BA0"/>
    <w:rsid w:val="007132F0"/>
    <w:rsid w:val="00713310"/>
    <w:rsid w:val="00713450"/>
    <w:rsid w:val="0071345B"/>
    <w:rsid w:val="007139DD"/>
    <w:rsid w:val="00713B52"/>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200E7"/>
    <w:rsid w:val="00720355"/>
    <w:rsid w:val="00720EFE"/>
    <w:rsid w:val="00721556"/>
    <w:rsid w:val="00721842"/>
    <w:rsid w:val="0072227A"/>
    <w:rsid w:val="007226C7"/>
    <w:rsid w:val="00722970"/>
    <w:rsid w:val="00722D96"/>
    <w:rsid w:val="00723039"/>
    <w:rsid w:val="00723856"/>
    <w:rsid w:val="00723D04"/>
    <w:rsid w:val="0072403A"/>
    <w:rsid w:val="007241FE"/>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E4F"/>
    <w:rsid w:val="007355B7"/>
    <w:rsid w:val="007355FD"/>
    <w:rsid w:val="00735FCB"/>
    <w:rsid w:val="00736943"/>
    <w:rsid w:val="007369EF"/>
    <w:rsid w:val="00736A2A"/>
    <w:rsid w:val="00736E5A"/>
    <w:rsid w:val="00736F1C"/>
    <w:rsid w:val="00737026"/>
    <w:rsid w:val="00737056"/>
    <w:rsid w:val="007374AC"/>
    <w:rsid w:val="007404F3"/>
    <w:rsid w:val="00740AFF"/>
    <w:rsid w:val="007411FE"/>
    <w:rsid w:val="0074139D"/>
    <w:rsid w:val="00741703"/>
    <w:rsid w:val="0074175D"/>
    <w:rsid w:val="00741B79"/>
    <w:rsid w:val="00741F05"/>
    <w:rsid w:val="00742006"/>
    <w:rsid w:val="007421FE"/>
    <w:rsid w:val="00742433"/>
    <w:rsid w:val="007426E9"/>
    <w:rsid w:val="00742CE7"/>
    <w:rsid w:val="0074348B"/>
    <w:rsid w:val="00743543"/>
    <w:rsid w:val="007435EE"/>
    <w:rsid w:val="00743DE0"/>
    <w:rsid w:val="00744F36"/>
    <w:rsid w:val="00745077"/>
    <w:rsid w:val="007457F2"/>
    <w:rsid w:val="00745D0F"/>
    <w:rsid w:val="007466D9"/>
    <w:rsid w:val="0074697C"/>
    <w:rsid w:val="00746A05"/>
    <w:rsid w:val="00746DEC"/>
    <w:rsid w:val="0074754A"/>
    <w:rsid w:val="00747DBD"/>
    <w:rsid w:val="0075020D"/>
    <w:rsid w:val="00750867"/>
    <w:rsid w:val="00750995"/>
    <w:rsid w:val="00750CAB"/>
    <w:rsid w:val="00751E50"/>
    <w:rsid w:val="0075210D"/>
    <w:rsid w:val="00752F6B"/>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9B0"/>
    <w:rsid w:val="00755C40"/>
    <w:rsid w:val="00755D8A"/>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4085"/>
    <w:rsid w:val="0076476A"/>
    <w:rsid w:val="007648FB"/>
    <w:rsid w:val="00764A6D"/>
    <w:rsid w:val="007659C5"/>
    <w:rsid w:val="00765DA7"/>
    <w:rsid w:val="00765E95"/>
    <w:rsid w:val="0076624D"/>
    <w:rsid w:val="007665CE"/>
    <w:rsid w:val="00767B89"/>
    <w:rsid w:val="00767C39"/>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766"/>
    <w:rsid w:val="007767DC"/>
    <w:rsid w:val="00776EEE"/>
    <w:rsid w:val="00776F7C"/>
    <w:rsid w:val="007775A4"/>
    <w:rsid w:val="007775DA"/>
    <w:rsid w:val="00777E92"/>
    <w:rsid w:val="00780627"/>
    <w:rsid w:val="007807EA"/>
    <w:rsid w:val="007816B8"/>
    <w:rsid w:val="00781DA1"/>
    <w:rsid w:val="00782067"/>
    <w:rsid w:val="00782618"/>
    <w:rsid w:val="00782D97"/>
    <w:rsid w:val="00782DC5"/>
    <w:rsid w:val="00783148"/>
    <w:rsid w:val="007833CF"/>
    <w:rsid w:val="007840A7"/>
    <w:rsid w:val="007849AB"/>
    <w:rsid w:val="0078621C"/>
    <w:rsid w:val="00786226"/>
    <w:rsid w:val="007867D3"/>
    <w:rsid w:val="00786AD4"/>
    <w:rsid w:val="00786C7A"/>
    <w:rsid w:val="00786CEF"/>
    <w:rsid w:val="0078726C"/>
    <w:rsid w:val="007876F6"/>
    <w:rsid w:val="0079077D"/>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9EB"/>
    <w:rsid w:val="007A0AFB"/>
    <w:rsid w:val="007A1173"/>
    <w:rsid w:val="007A129E"/>
    <w:rsid w:val="007A12D4"/>
    <w:rsid w:val="007A13FF"/>
    <w:rsid w:val="007A2229"/>
    <w:rsid w:val="007A2338"/>
    <w:rsid w:val="007A2995"/>
    <w:rsid w:val="007A302E"/>
    <w:rsid w:val="007A32BA"/>
    <w:rsid w:val="007A32DC"/>
    <w:rsid w:val="007A3AC7"/>
    <w:rsid w:val="007A3FBA"/>
    <w:rsid w:val="007A3FE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4604"/>
    <w:rsid w:val="007D46DF"/>
    <w:rsid w:val="007D47B7"/>
    <w:rsid w:val="007D490C"/>
    <w:rsid w:val="007D4A4A"/>
    <w:rsid w:val="007D4CD3"/>
    <w:rsid w:val="007D4E42"/>
    <w:rsid w:val="007D50C9"/>
    <w:rsid w:val="007D53F2"/>
    <w:rsid w:val="007D5802"/>
    <w:rsid w:val="007D5966"/>
    <w:rsid w:val="007D5CCE"/>
    <w:rsid w:val="007D5FE6"/>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621"/>
    <w:rsid w:val="00811F92"/>
    <w:rsid w:val="008121A8"/>
    <w:rsid w:val="008127E3"/>
    <w:rsid w:val="00812DEE"/>
    <w:rsid w:val="008132BA"/>
    <w:rsid w:val="0081344E"/>
    <w:rsid w:val="00813A5C"/>
    <w:rsid w:val="00813E30"/>
    <w:rsid w:val="008144AD"/>
    <w:rsid w:val="00814791"/>
    <w:rsid w:val="00814820"/>
    <w:rsid w:val="00814AB1"/>
    <w:rsid w:val="00814C74"/>
    <w:rsid w:val="008150C0"/>
    <w:rsid w:val="00815731"/>
    <w:rsid w:val="008157B9"/>
    <w:rsid w:val="00815B54"/>
    <w:rsid w:val="00815E7B"/>
    <w:rsid w:val="00815FAD"/>
    <w:rsid w:val="008165E3"/>
    <w:rsid w:val="00817643"/>
    <w:rsid w:val="00817DA7"/>
    <w:rsid w:val="00817F0E"/>
    <w:rsid w:val="00820827"/>
    <w:rsid w:val="008211A3"/>
    <w:rsid w:val="00821308"/>
    <w:rsid w:val="0082151C"/>
    <w:rsid w:val="00821CA0"/>
    <w:rsid w:val="00821E7A"/>
    <w:rsid w:val="00822334"/>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27D"/>
    <w:rsid w:val="00837BB2"/>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675"/>
    <w:rsid w:val="008439FE"/>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2336"/>
    <w:rsid w:val="00852ADE"/>
    <w:rsid w:val="00852E8A"/>
    <w:rsid w:val="00853EA0"/>
    <w:rsid w:val="008541C9"/>
    <w:rsid w:val="00854669"/>
    <w:rsid w:val="00855445"/>
    <w:rsid w:val="00855533"/>
    <w:rsid w:val="008562E7"/>
    <w:rsid w:val="008566F8"/>
    <w:rsid w:val="00856880"/>
    <w:rsid w:val="008568AC"/>
    <w:rsid w:val="00856CDD"/>
    <w:rsid w:val="00857694"/>
    <w:rsid w:val="008579A4"/>
    <w:rsid w:val="008602CF"/>
    <w:rsid w:val="008607C3"/>
    <w:rsid w:val="008615CD"/>
    <w:rsid w:val="008615F6"/>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36D"/>
    <w:rsid w:val="00870947"/>
    <w:rsid w:val="00870BCC"/>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935"/>
    <w:rsid w:val="00875A30"/>
    <w:rsid w:val="00875C72"/>
    <w:rsid w:val="008760BD"/>
    <w:rsid w:val="00876B2A"/>
    <w:rsid w:val="00876BCC"/>
    <w:rsid w:val="008771AE"/>
    <w:rsid w:val="00877687"/>
    <w:rsid w:val="00877B4E"/>
    <w:rsid w:val="00877B5C"/>
    <w:rsid w:val="008801D4"/>
    <w:rsid w:val="008801DD"/>
    <w:rsid w:val="00881AB1"/>
    <w:rsid w:val="008829D6"/>
    <w:rsid w:val="00882AF2"/>
    <w:rsid w:val="00882B23"/>
    <w:rsid w:val="00882BEF"/>
    <w:rsid w:val="00883B47"/>
    <w:rsid w:val="00884401"/>
    <w:rsid w:val="00884435"/>
    <w:rsid w:val="008847EE"/>
    <w:rsid w:val="00885118"/>
    <w:rsid w:val="00885845"/>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3B"/>
    <w:rsid w:val="00891221"/>
    <w:rsid w:val="0089152E"/>
    <w:rsid w:val="00891611"/>
    <w:rsid w:val="00891B7D"/>
    <w:rsid w:val="00891E26"/>
    <w:rsid w:val="008923DE"/>
    <w:rsid w:val="008929C0"/>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53B"/>
    <w:rsid w:val="008A06B7"/>
    <w:rsid w:val="008A10E9"/>
    <w:rsid w:val="008A1B94"/>
    <w:rsid w:val="008A2112"/>
    <w:rsid w:val="008A22FD"/>
    <w:rsid w:val="008A28D4"/>
    <w:rsid w:val="008A2A11"/>
    <w:rsid w:val="008A2F18"/>
    <w:rsid w:val="008A34B6"/>
    <w:rsid w:val="008A3B79"/>
    <w:rsid w:val="008A3E19"/>
    <w:rsid w:val="008A4506"/>
    <w:rsid w:val="008A4AE2"/>
    <w:rsid w:val="008A5693"/>
    <w:rsid w:val="008A5F3D"/>
    <w:rsid w:val="008A64C8"/>
    <w:rsid w:val="008A650B"/>
    <w:rsid w:val="008A6DD4"/>
    <w:rsid w:val="008A6E96"/>
    <w:rsid w:val="008A7386"/>
    <w:rsid w:val="008A7488"/>
    <w:rsid w:val="008A78E8"/>
    <w:rsid w:val="008A7DFF"/>
    <w:rsid w:val="008B082F"/>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3168"/>
    <w:rsid w:val="009033B8"/>
    <w:rsid w:val="00903B19"/>
    <w:rsid w:val="00903B2A"/>
    <w:rsid w:val="00904373"/>
    <w:rsid w:val="00905362"/>
    <w:rsid w:val="00905900"/>
    <w:rsid w:val="00905A2C"/>
    <w:rsid w:val="00905EB9"/>
    <w:rsid w:val="0090646C"/>
    <w:rsid w:val="00906519"/>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694"/>
    <w:rsid w:val="00920701"/>
    <w:rsid w:val="00920887"/>
    <w:rsid w:val="00921157"/>
    <w:rsid w:val="00921727"/>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89A"/>
    <w:rsid w:val="00930A9A"/>
    <w:rsid w:val="00930B0D"/>
    <w:rsid w:val="00930E80"/>
    <w:rsid w:val="00930FEC"/>
    <w:rsid w:val="00931099"/>
    <w:rsid w:val="00931111"/>
    <w:rsid w:val="00932205"/>
    <w:rsid w:val="009322E5"/>
    <w:rsid w:val="00932513"/>
    <w:rsid w:val="00932965"/>
    <w:rsid w:val="00932D8F"/>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1770"/>
    <w:rsid w:val="00941BB0"/>
    <w:rsid w:val="00942E6A"/>
    <w:rsid w:val="00943403"/>
    <w:rsid w:val="009435F6"/>
    <w:rsid w:val="009439C0"/>
    <w:rsid w:val="009444C5"/>
    <w:rsid w:val="00944B21"/>
    <w:rsid w:val="00945B7F"/>
    <w:rsid w:val="00945DBC"/>
    <w:rsid w:val="009469D3"/>
    <w:rsid w:val="00946CDD"/>
    <w:rsid w:val="00946F6D"/>
    <w:rsid w:val="00947460"/>
    <w:rsid w:val="0094761B"/>
    <w:rsid w:val="00947CE3"/>
    <w:rsid w:val="00947DDE"/>
    <w:rsid w:val="00947EC2"/>
    <w:rsid w:val="00950263"/>
    <w:rsid w:val="00951008"/>
    <w:rsid w:val="00951149"/>
    <w:rsid w:val="00951886"/>
    <w:rsid w:val="00951FFA"/>
    <w:rsid w:val="00952342"/>
    <w:rsid w:val="009523E6"/>
    <w:rsid w:val="00952638"/>
    <w:rsid w:val="009529F2"/>
    <w:rsid w:val="0095301D"/>
    <w:rsid w:val="009533A3"/>
    <w:rsid w:val="00953B9E"/>
    <w:rsid w:val="00953C65"/>
    <w:rsid w:val="0095416D"/>
    <w:rsid w:val="00954725"/>
    <w:rsid w:val="0095509E"/>
    <w:rsid w:val="0095529D"/>
    <w:rsid w:val="0095554E"/>
    <w:rsid w:val="00955CCC"/>
    <w:rsid w:val="00955FE1"/>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FD"/>
    <w:rsid w:val="009771C3"/>
    <w:rsid w:val="0097765D"/>
    <w:rsid w:val="0097797A"/>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4D0"/>
    <w:rsid w:val="0099085F"/>
    <w:rsid w:val="00990CC5"/>
    <w:rsid w:val="00990E2D"/>
    <w:rsid w:val="00991230"/>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69E3"/>
    <w:rsid w:val="009971A9"/>
    <w:rsid w:val="009A017E"/>
    <w:rsid w:val="009A0643"/>
    <w:rsid w:val="009A0A37"/>
    <w:rsid w:val="009A0E46"/>
    <w:rsid w:val="009A18EB"/>
    <w:rsid w:val="009A1981"/>
    <w:rsid w:val="009A1EA0"/>
    <w:rsid w:val="009A20A6"/>
    <w:rsid w:val="009A20AD"/>
    <w:rsid w:val="009A2808"/>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220"/>
    <w:rsid w:val="009E0248"/>
    <w:rsid w:val="009E0AE2"/>
    <w:rsid w:val="009E0EE2"/>
    <w:rsid w:val="009E0F99"/>
    <w:rsid w:val="009E1039"/>
    <w:rsid w:val="009E1E78"/>
    <w:rsid w:val="009E3746"/>
    <w:rsid w:val="009E3A69"/>
    <w:rsid w:val="009E452C"/>
    <w:rsid w:val="009E45BC"/>
    <w:rsid w:val="009E4A43"/>
    <w:rsid w:val="009E5585"/>
    <w:rsid w:val="009E6123"/>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6C9B"/>
    <w:rsid w:val="009F7082"/>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904"/>
    <w:rsid w:val="00A1096A"/>
    <w:rsid w:val="00A10BE2"/>
    <w:rsid w:val="00A10F2F"/>
    <w:rsid w:val="00A11277"/>
    <w:rsid w:val="00A11492"/>
    <w:rsid w:val="00A11ADE"/>
    <w:rsid w:val="00A11D88"/>
    <w:rsid w:val="00A11FE6"/>
    <w:rsid w:val="00A12681"/>
    <w:rsid w:val="00A12717"/>
    <w:rsid w:val="00A12773"/>
    <w:rsid w:val="00A130D7"/>
    <w:rsid w:val="00A13616"/>
    <w:rsid w:val="00A136C8"/>
    <w:rsid w:val="00A1376B"/>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F4"/>
    <w:rsid w:val="00A44147"/>
    <w:rsid w:val="00A44172"/>
    <w:rsid w:val="00A449D1"/>
    <w:rsid w:val="00A44AA5"/>
    <w:rsid w:val="00A450E7"/>
    <w:rsid w:val="00A458D1"/>
    <w:rsid w:val="00A45C5F"/>
    <w:rsid w:val="00A45E31"/>
    <w:rsid w:val="00A4645F"/>
    <w:rsid w:val="00A46894"/>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5A66"/>
    <w:rsid w:val="00A563AE"/>
    <w:rsid w:val="00A56CB9"/>
    <w:rsid w:val="00A57AF9"/>
    <w:rsid w:val="00A57B52"/>
    <w:rsid w:val="00A57E83"/>
    <w:rsid w:val="00A6049B"/>
    <w:rsid w:val="00A6062A"/>
    <w:rsid w:val="00A60E59"/>
    <w:rsid w:val="00A60F0E"/>
    <w:rsid w:val="00A61661"/>
    <w:rsid w:val="00A61D9C"/>
    <w:rsid w:val="00A62DAB"/>
    <w:rsid w:val="00A63A42"/>
    <w:rsid w:val="00A63EBB"/>
    <w:rsid w:val="00A6442D"/>
    <w:rsid w:val="00A6457B"/>
    <w:rsid w:val="00A64EEB"/>
    <w:rsid w:val="00A65C3E"/>
    <w:rsid w:val="00A66330"/>
    <w:rsid w:val="00A66EF6"/>
    <w:rsid w:val="00A6754F"/>
    <w:rsid w:val="00A677D7"/>
    <w:rsid w:val="00A7022F"/>
    <w:rsid w:val="00A704B8"/>
    <w:rsid w:val="00A7075B"/>
    <w:rsid w:val="00A709BD"/>
    <w:rsid w:val="00A715F7"/>
    <w:rsid w:val="00A71812"/>
    <w:rsid w:val="00A71AE1"/>
    <w:rsid w:val="00A72162"/>
    <w:rsid w:val="00A7220E"/>
    <w:rsid w:val="00A72540"/>
    <w:rsid w:val="00A72DB8"/>
    <w:rsid w:val="00A736AA"/>
    <w:rsid w:val="00A74459"/>
    <w:rsid w:val="00A75BD8"/>
    <w:rsid w:val="00A75CB8"/>
    <w:rsid w:val="00A75F81"/>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73B"/>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173"/>
    <w:rsid w:val="00A87B63"/>
    <w:rsid w:val="00A87C9B"/>
    <w:rsid w:val="00A90304"/>
    <w:rsid w:val="00A90C00"/>
    <w:rsid w:val="00A90D25"/>
    <w:rsid w:val="00A90E0D"/>
    <w:rsid w:val="00A91178"/>
    <w:rsid w:val="00A9118F"/>
    <w:rsid w:val="00A912BD"/>
    <w:rsid w:val="00A9138F"/>
    <w:rsid w:val="00A918A2"/>
    <w:rsid w:val="00A919F6"/>
    <w:rsid w:val="00A91AC0"/>
    <w:rsid w:val="00A91E41"/>
    <w:rsid w:val="00A920B6"/>
    <w:rsid w:val="00A92D83"/>
    <w:rsid w:val="00A930F2"/>
    <w:rsid w:val="00A9340D"/>
    <w:rsid w:val="00A93427"/>
    <w:rsid w:val="00A93A3F"/>
    <w:rsid w:val="00A94598"/>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A0361"/>
    <w:rsid w:val="00AA036B"/>
    <w:rsid w:val="00AA04CF"/>
    <w:rsid w:val="00AA0F0D"/>
    <w:rsid w:val="00AA16C3"/>
    <w:rsid w:val="00AA16D7"/>
    <w:rsid w:val="00AA18F6"/>
    <w:rsid w:val="00AA1ADA"/>
    <w:rsid w:val="00AA27C9"/>
    <w:rsid w:val="00AA284E"/>
    <w:rsid w:val="00AA2AE9"/>
    <w:rsid w:val="00AA2E34"/>
    <w:rsid w:val="00AA3142"/>
    <w:rsid w:val="00AA335B"/>
    <w:rsid w:val="00AA377E"/>
    <w:rsid w:val="00AA3AB4"/>
    <w:rsid w:val="00AA4056"/>
    <w:rsid w:val="00AA4157"/>
    <w:rsid w:val="00AA43B4"/>
    <w:rsid w:val="00AA44FE"/>
    <w:rsid w:val="00AA472C"/>
    <w:rsid w:val="00AA4773"/>
    <w:rsid w:val="00AA4A4A"/>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FB9"/>
    <w:rsid w:val="00AB422F"/>
    <w:rsid w:val="00AB56C8"/>
    <w:rsid w:val="00AB57BA"/>
    <w:rsid w:val="00AB5AC7"/>
    <w:rsid w:val="00AB62EE"/>
    <w:rsid w:val="00AB652E"/>
    <w:rsid w:val="00AB6CEA"/>
    <w:rsid w:val="00AB7570"/>
    <w:rsid w:val="00AB7842"/>
    <w:rsid w:val="00AB7931"/>
    <w:rsid w:val="00AB7A61"/>
    <w:rsid w:val="00AB7C24"/>
    <w:rsid w:val="00AC068F"/>
    <w:rsid w:val="00AC14B6"/>
    <w:rsid w:val="00AC1A9C"/>
    <w:rsid w:val="00AC226C"/>
    <w:rsid w:val="00AC27E9"/>
    <w:rsid w:val="00AC2D23"/>
    <w:rsid w:val="00AC2DFD"/>
    <w:rsid w:val="00AC3205"/>
    <w:rsid w:val="00AC3356"/>
    <w:rsid w:val="00AC35F6"/>
    <w:rsid w:val="00AC3710"/>
    <w:rsid w:val="00AC4474"/>
    <w:rsid w:val="00AC4CA3"/>
    <w:rsid w:val="00AC4DEF"/>
    <w:rsid w:val="00AC604B"/>
    <w:rsid w:val="00AC6121"/>
    <w:rsid w:val="00AC6432"/>
    <w:rsid w:val="00AC6589"/>
    <w:rsid w:val="00AC7747"/>
    <w:rsid w:val="00AC7C6C"/>
    <w:rsid w:val="00AD00E0"/>
    <w:rsid w:val="00AD00F9"/>
    <w:rsid w:val="00AD0F30"/>
    <w:rsid w:val="00AD1163"/>
    <w:rsid w:val="00AD1280"/>
    <w:rsid w:val="00AD1384"/>
    <w:rsid w:val="00AD1769"/>
    <w:rsid w:val="00AD1946"/>
    <w:rsid w:val="00AD1E81"/>
    <w:rsid w:val="00AD2868"/>
    <w:rsid w:val="00AD28F5"/>
    <w:rsid w:val="00AD2A56"/>
    <w:rsid w:val="00AD32E7"/>
    <w:rsid w:val="00AD342C"/>
    <w:rsid w:val="00AD36A3"/>
    <w:rsid w:val="00AD5567"/>
    <w:rsid w:val="00AD5A20"/>
    <w:rsid w:val="00AD5B39"/>
    <w:rsid w:val="00AD5BCA"/>
    <w:rsid w:val="00AD60DC"/>
    <w:rsid w:val="00AD61C2"/>
    <w:rsid w:val="00AD6814"/>
    <w:rsid w:val="00AD73B8"/>
    <w:rsid w:val="00AD742B"/>
    <w:rsid w:val="00AD7BD4"/>
    <w:rsid w:val="00AD7C80"/>
    <w:rsid w:val="00AD7D45"/>
    <w:rsid w:val="00AD7E17"/>
    <w:rsid w:val="00AE082A"/>
    <w:rsid w:val="00AE0CBD"/>
    <w:rsid w:val="00AE11B2"/>
    <w:rsid w:val="00AE19A2"/>
    <w:rsid w:val="00AE2409"/>
    <w:rsid w:val="00AE245E"/>
    <w:rsid w:val="00AE284A"/>
    <w:rsid w:val="00AE2B01"/>
    <w:rsid w:val="00AE2B70"/>
    <w:rsid w:val="00AE2DD6"/>
    <w:rsid w:val="00AE3018"/>
    <w:rsid w:val="00AE3A64"/>
    <w:rsid w:val="00AE3B11"/>
    <w:rsid w:val="00AE446E"/>
    <w:rsid w:val="00AE47D9"/>
    <w:rsid w:val="00AE537E"/>
    <w:rsid w:val="00AE53F6"/>
    <w:rsid w:val="00AE56A8"/>
    <w:rsid w:val="00AE56D6"/>
    <w:rsid w:val="00AE5B91"/>
    <w:rsid w:val="00AE5BDF"/>
    <w:rsid w:val="00AE5BE1"/>
    <w:rsid w:val="00AE63E0"/>
    <w:rsid w:val="00AE64F8"/>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62B"/>
    <w:rsid w:val="00AF569F"/>
    <w:rsid w:val="00AF58D8"/>
    <w:rsid w:val="00AF5A21"/>
    <w:rsid w:val="00AF5FBA"/>
    <w:rsid w:val="00AF6094"/>
    <w:rsid w:val="00AF60D6"/>
    <w:rsid w:val="00AF612F"/>
    <w:rsid w:val="00AF64FD"/>
    <w:rsid w:val="00AF6514"/>
    <w:rsid w:val="00AF66E5"/>
    <w:rsid w:val="00AF681A"/>
    <w:rsid w:val="00AF6AA1"/>
    <w:rsid w:val="00AF7536"/>
    <w:rsid w:val="00AF77D2"/>
    <w:rsid w:val="00AF7E5A"/>
    <w:rsid w:val="00B004B6"/>
    <w:rsid w:val="00B00524"/>
    <w:rsid w:val="00B0060B"/>
    <w:rsid w:val="00B00B38"/>
    <w:rsid w:val="00B010DA"/>
    <w:rsid w:val="00B0123C"/>
    <w:rsid w:val="00B01256"/>
    <w:rsid w:val="00B016A4"/>
    <w:rsid w:val="00B01B5E"/>
    <w:rsid w:val="00B01C24"/>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A69"/>
    <w:rsid w:val="00B07D9F"/>
    <w:rsid w:val="00B100EA"/>
    <w:rsid w:val="00B10AE4"/>
    <w:rsid w:val="00B10E7E"/>
    <w:rsid w:val="00B110C6"/>
    <w:rsid w:val="00B113EF"/>
    <w:rsid w:val="00B121A1"/>
    <w:rsid w:val="00B126F7"/>
    <w:rsid w:val="00B129F9"/>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65F"/>
    <w:rsid w:val="00B352A4"/>
    <w:rsid w:val="00B35814"/>
    <w:rsid w:val="00B35B43"/>
    <w:rsid w:val="00B35EB0"/>
    <w:rsid w:val="00B3645D"/>
    <w:rsid w:val="00B36EDB"/>
    <w:rsid w:val="00B3745F"/>
    <w:rsid w:val="00B3755B"/>
    <w:rsid w:val="00B378A3"/>
    <w:rsid w:val="00B40333"/>
    <w:rsid w:val="00B413AB"/>
    <w:rsid w:val="00B41809"/>
    <w:rsid w:val="00B42356"/>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58A"/>
    <w:rsid w:val="00B46717"/>
    <w:rsid w:val="00B468E5"/>
    <w:rsid w:val="00B46CDA"/>
    <w:rsid w:val="00B46DDA"/>
    <w:rsid w:val="00B47037"/>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85"/>
    <w:rsid w:val="00B54A5F"/>
    <w:rsid w:val="00B555F4"/>
    <w:rsid w:val="00B55D56"/>
    <w:rsid w:val="00B560D8"/>
    <w:rsid w:val="00B565C9"/>
    <w:rsid w:val="00B56ADD"/>
    <w:rsid w:val="00B5704E"/>
    <w:rsid w:val="00B573C1"/>
    <w:rsid w:val="00B57769"/>
    <w:rsid w:val="00B57962"/>
    <w:rsid w:val="00B61204"/>
    <w:rsid w:val="00B61239"/>
    <w:rsid w:val="00B61725"/>
    <w:rsid w:val="00B61787"/>
    <w:rsid w:val="00B61F51"/>
    <w:rsid w:val="00B620FE"/>
    <w:rsid w:val="00B6222F"/>
    <w:rsid w:val="00B6259E"/>
    <w:rsid w:val="00B62649"/>
    <w:rsid w:val="00B627A7"/>
    <w:rsid w:val="00B627E7"/>
    <w:rsid w:val="00B62C36"/>
    <w:rsid w:val="00B63440"/>
    <w:rsid w:val="00B639D6"/>
    <w:rsid w:val="00B63B19"/>
    <w:rsid w:val="00B649C0"/>
    <w:rsid w:val="00B64C5E"/>
    <w:rsid w:val="00B64C88"/>
    <w:rsid w:val="00B652C0"/>
    <w:rsid w:val="00B6558A"/>
    <w:rsid w:val="00B656B9"/>
    <w:rsid w:val="00B6613D"/>
    <w:rsid w:val="00B66A59"/>
    <w:rsid w:val="00B66EF4"/>
    <w:rsid w:val="00B66F77"/>
    <w:rsid w:val="00B6748E"/>
    <w:rsid w:val="00B6750A"/>
    <w:rsid w:val="00B67D3D"/>
    <w:rsid w:val="00B703E0"/>
    <w:rsid w:val="00B70778"/>
    <w:rsid w:val="00B7077B"/>
    <w:rsid w:val="00B70B04"/>
    <w:rsid w:val="00B7130D"/>
    <w:rsid w:val="00B7133A"/>
    <w:rsid w:val="00B71567"/>
    <w:rsid w:val="00B71A8D"/>
    <w:rsid w:val="00B71AB0"/>
    <w:rsid w:val="00B71F90"/>
    <w:rsid w:val="00B72323"/>
    <w:rsid w:val="00B7242D"/>
    <w:rsid w:val="00B72BD6"/>
    <w:rsid w:val="00B72E62"/>
    <w:rsid w:val="00B72E68"/>
    <w:rsid w:val="00B7476D"/>
    <w:rsid w:val="00B74812"/>
    <w:rsid w:val="00B748B7"/>
    <w:rsid w:val="00B74E4D"/>
    <w:rsid w:val="00B7574D"/>
    <w:rsid w:val="00B761E5"/>
    <w:rsid w:val="00B76762"/>
    <w:rsid w:val="00B76902"/>
    <w:rsid w:val="00B76966"/>
    <w:rsid w:val="00B76B34"/>
    <w:rsid w:val="00B7712D"/>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5146"/>
    <w:rsid w:val="00B8551A"/>
    <w:rsid w:val="00B857DD"/>
    <w:rsid w:val="00B859F5"/>
    <w:rsid w:val="00B85D43"/>
    <w:rsid w:val="00B86826"/>
    <w:rsid w:val="00B87105"/>
    <w:rsid w:val="00B87274"/>
    <w:rsid w:val="00B875BA"/>
    <w:rsid w:val="00B87921"/>
    <w:rsid w:val="00B87E6F"/>
    <w:rsid w:val="00B9014B"/>
    <w:rsid w:val="00B90D5B"/>
    <w:rsid w:val="00B90E20"/>
    <w:rsid w:val="00B9114E"/>
    <w:rsid w:val="00B91284"/>
    <w:rsid w:val="00B9128F"/>
    <w:rsid w:val="00B914E9"/>
    <w:rsid w:val="00B916F1"/>
    <w:rsid w:val="00B91B52"/>
    <w:rsid w:val="00B92157"/>
    <w:rsid w:val="00B924B4"/>
    <w:rsid w:val="00B928DC"/>
    <w:rsid w:val="00B933B6"/>
    <w:rsid w:val="00B936D6"/>
    <w:rsid w:val="00B9388B"/>
    <w:rsid w:val="00B9390B"/>
    <w:rsid w:val="00B93AD7"/>
    <w:rsid w:val="00B93F63"/>
    <w:rsid w:val="00B941ED"/>
    <w:rsid w:val="00B942FB"/>
    <w:rsid w:val="00B94D8C"/>
    <w:rsid w:val="00B94DED"/>
    <w:rsid w:val="00B95396"/>
    <w:rsid w:val="00B95998"/>
    <w:rsid w:val="00B9601C"/>
    <w:rsid w:val="00B964A0"/>
    <w:rsid w:val="00B96538"/>
    <w:rsid w:val="00B9698A"/>
    <w:rsid w:val="00B97B53"/>
    <w:rsid w:val="00B97D3C"/>
    <w:rsid w:val="00B97E74"/>
    <w:rsid w:val="00BA00CE"/>
    <w:rsid w:val="00BA0403"/>
    <w:rsid w:val="00BA080A"/>
    <w:rsid w:val="00BA0BDA"/>
    <w:rsid w:val="00BA1079"/>
    <w:rsid w:val="00BA109E"/>
    <w:rsid w:val="00BA1769"/>
    <w:rsid w:val="00BA1EE1"/>
    <w:rsid w:val="00BA21FE"/>
    <w:rsid w:val="00BA2337"/>
    <w:rsid w:val="00BA2434"/>
    <w:rsid w:val="00BA299D"/>
    <w:rsid w:val="00BA3078"/>
    <w:rsid w:val="00BA3922"/>
    <w:rsid w:val="00BA4293"/>
    <w:rsid w:val="00BA42A7"/>
    <w:rsid w:val="00BA433D"/>
    <w:rsid w:val="00BA5F11"/>
    <w:rsid w:val="00BA5FE4"/>
    <w:rsid w:val="00BA62A3"/>
    <w:rsid w:val="00BA6BD4"/>
    <w:rsid w:val="00BA76B4"/>
    <w:rsid w:val="00BB0092"/>
    <w:rsid w:val="00BB0624"/>
    <w:rsid w:val="00BB0B40"/>
    <w:rsid w:val="00BB0FA0"/>
    <w:rsid w:val="00BB101F"/>
    <w:rsid w:val="00BB1B0D"/>
    <w:rsid w:val="00BB28BD"/>
    <w:rsid w:val="00BB3317"/>
    <w:rsid w:val="00BB34C9"/>
    <w:rsid w:val="00BB3791"/>
    <w:rsid w:val="00BB3862"/>
    <w:rsid w:val="00BB3BA8"/>
    <w:rsid w:val="00BB4326"/>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AA4"/>
    <w:rsid w:val="00BC2B2D"/>
    <w:rsid w:val="00BC2BC5"/>
    <w:rsid w:val="00BC2F58"/>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10AE"/>
    <w:rsid w:val="00BD20A0"/>
    <w:rsid w:val="00BD239F"/>
    <w:rsid w:val="00BD2533"/>
    <w:rsid w:val="00BD2D79"/>
    <w:rsid w:val="00BD3384"/>
    <w:rsid w:val="00BD4239"/>
    <w:rsid w:val="00BD4B19"/>
    <w:rsid w:val="00BD4B55"/>
    <w:rsid w:val="00BD53B6"/>
    <w:rsid w:val="00BD562F"/>
    <w:rsid w:val="00BD60E1"/>
    <w:rsid w:val="00BD7048"/>
    <w:rsid w:val="00BD7072"/>
    <w:rsid w:val="00BD7131"/>
    <w:rsid w:val="00BD7306"/>
    <w:rsid w:val="00BD76F4"/>
    <w:rsid w:val="00BD79E2"/>
    <w:rsid w:val="00BD7FA3"/>
    <w:rsid w:val="00BE002E"/>
    <w:rsid w:val="00BE0126"/>
    <w:rsid w:val="00BE05E8"/>
    <w:rsid w:val="00BE0B85"/>
    <w:rsid w:val="00BE0BB1"/>
    <w:rsid w:val="00BE0C81"/>
    <w:rsid w:val="00BE0CE6"/>
    <w:rsid w:val="00BE0E48"/>
    <w:rsid w:val="00BE125C"/>
    <w:rsid w:val="00BE146D"/>
    <w:rsid w:val="00BE1F4C"/>
    <w:rsid w:val="00BE350F"/>
    <w:rsid w:val="00BE381C"/>
    <w:rsid w:val="00BE3FFB"/>
    <w:rsid w:val="00BE42CD"/>
    <w:rsid w:val="00BE4BB7"/>
    <w:rsid w:val="00BE4D9B"/>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1C7"/>
    <w:rsid w:val="00C062CD"/>
    <w:rsid w:val="00C06643"/>
    <w:rsid w:val="00C06CE3"/>
    <w:rsid w:val="00C06D32"/>
    <w:rsid w:val="00C071CA"/>
    <w:rsid w:val="00C07BC1"/>
    <w:rsid w:val="00C10263"/>
    <w:rsid w:val="00C10A56"/>
    <w:rsid w:val="00C10DEB"/>
    <w:rsid w:val="00C1120C"/>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535"/>
    <w:rsid w:val="00C2043A"/>
    <w:rsid w:val="00C209C9"/>
    <w:rsid w:val="00C20EBF"/>
    <w:rsid w:val="00C20F42"/>
    <w:rsid w:val="00C21C00"/>
    <w:rsid w:val="00C222D9"/>
    <w:rsid w:val="00C226B0"/>
    <w:rsid w:val="00C23371"/>
    <w:rsid w:val="00C235F8"/>
    <w:rsid w:val="00C23FD6"/>
    <w:rsid w:val="00C24052"/>
    <w:rsid w:val="00C247BF"/>
    <w:rsid w:val="00C247FE"/>
    <w:rsid w:val="00C264DF"/>
    <w:rsid w:val="00C265BA"/>
    <w:rsid w:val="00C26A3D"/>
    <w:rsid w:val="00C26B89"/>
    <w:rsid w:val="00C27A92"/>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B40"/>
    <w:rsid w:val="00C50DD3"/>
    <w:rsid w:val="00C512E3"/>
    <w:rsid w:val="00C51342"/>
    <w:rsid w:val="00C51D10"/>
    <w:rsid w:val="00C51ECB"/>
    <w:rsid w:val="00C5207D"/>
    <w:rsid w:val="00C5240A"/>
    <w:rsid w:val="00C53216"/>
    <w:rsid w:val="00C539A9"/>
    <w:rsid w:val="00C545BA"/>
    <w:rsid w:val="00C5490D"/>
    <w:rsid w:val="00C54EAC"/>
    <w:rsid w:val="00C5512D"/>
    <w:rsid w:val="00C557DF"/>
    <w:rsid w:val="00C5647E"/>
    <w:rsid w:val="00C57B4C"/>
    <w:rsid w:val="00C60278"/>
    <w:rsid w:val="00C60841"/>
    <w:rsid w:val="00C60E3E"/>
    <w:rsid w:val="00C61B14"/>
    <w:rsid w:val="00C61DD3"/>
    <w:rsid w:val="00C61E2E"/>
    <w:rsid w:val="00C6289D"/>
    <w:rsid w:val="00C62A33"/>
    <w:rsid w:val="00C62B22"/>
    <w:rsid w:val="00C62ECA"/>
    <w:rsid w:val="00C62FF5"/>
    <w:rsid w:val="00C631BD"/>
    <w:rsid w:val="00C6384A"/>
    <w:rsid w:val="00C639D5"/>
    <w:rsid w:val="00C63C94"/>
    <w:rsid w:val="00C647D9"/>
    <w:rsid w:val="00C648A1"/>
    <w:rsid w:val="00C65183"/>
    <w:rsid w:val="00C654B2"/>
    <w:rsid w:val="00C65EE3"/>
    <w:rsid w:val="00C6605D"/>
    <w:rsid w:val="00C666B2"/>
    <w:rsid w:val="00C667BC"/>
    <w:rsid w:val="00C668EC"/>
    <w:rsid w:val="00C66E40"/>
    <w:rsid w:val="00C66F3A"/>
    <w:rsid w:val="00C67409"/>
    <w:rsid w:val="00C67D2A"/>
    <w:rsid w:val="00C7076F"/>
    <w:rsid w:val="00C708CD"/>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65D"/>
    <w:rsid w:val="00C80C91"/>
    <w:rsid w:val="00C80DFD"/>
    <w:rsid w:val="00C80FA7"/>
    <w:rsid w:val="00C8172F"/>
    <w:rsid w:val="00C81D02"/>
    <w:rsid w:val="00C81D7A"/>
    <w:rsid w:val="00C81E41"/>
    <w:rsid w:val="00C82817"/>
    <w:rsid w:val="00C82AC2"/>
    <w:rsid w:val="00C82C59"/>
    <w:rsid w:val="00C82DA0"/>
    <w:rsid w:val="00C83691"/>
    <w:rsid w:val="00C83970"/>
    <w:rsid w:val="00C84B81"/>
    <w:rsid w:val="00C8521B"/>
    <w:rsid w:val="00C85276"/>
    <w:rsid w:val="00C8542B"/>
    <w:rsid w:val="00C85596"/>
    <w:rsid w:val="00C858EA"/>
    <w:rsid w:val="00C85AE2"/>
    <w:rsid w:val="00C86BFF"/>
    <w:rsid w:val="00C871D1"/>
    <w:rsid w:val="00C8728D"/>
    <w:rsid w:val="00C8778C"/>
    <w:rsid w:val="00C90269"/>
    <w:rsid w:val="00C90443"/>
    <w:rsid w:val="00C9072A"/>
    <w:rsid w:val="00C90AB8"/>
    <w:rsid w:val="00C90B89"/>
    <w:rsid w:val="00C90BA7"/>
    <w:rsid w:val="00C90C34"/>
    <w:rsid w:val="00C919A4"/>
    <w:rsid w:val="00C91B57"/>
    <w:rsid w:val="00C91FE9"/>
    <w:rsid w:val="00C923C5"/>
    <w:rsid w:val="00C92AA4"/>
    <w:rsid w:val="00C92C0F"/>
    <w:rsid w:val="00C93707"/>
    <w:rsid w:val="00C93C84"/>
    <w:rsid w:val="00C9425C"/>
    <w:rsid w:val="00C94666"/>
    <w:rsid w:val="00C9509C"/>
    <w:rsid w:val="00C9562F"/>
    <w:rsid w:val="00C956D4"/>
    <w:rsid w:val="00C95769"/>
    <w:rsid w:val="00C95C15"/>
    <w:rsid w:val="00C978A5"/>
    <w:rsid w:val="00CA01B2"/>
    <w:rsid w:val="00CA0710"/>
    <w:rsid w:val="00CA0FD2"/>
    <w:rsid w:val="00CA11F9"/>
    <w:rsid w:val="00CA132C"/>
    <w:rsid w:val="00CA13DF"/>
    <w:rsid w:val="00CA1524"/>
    <w:rsid w:val="00CA185B"/>
    <w:rsid w:val="00CA19C7"/>
    <w:rsid w:val="00CA1EB2"/>
    <w:rsid w:val="00CA1FB7"/>
    <w:rsid w:val="00CA212E"/>
    <w:rsid w:val="00CA29E7"/>
    <w:rsid w:val="00CA2E1B"/>
    <w:rsid w:val="00CA304E"/>
    <w:rsid w:val="00CA34F1"/>
    <w:rsid w:val="00CA35C0"/>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2040"/>
    <w:rsid w:val="00CE235F"/>
    <w:rsid w:val="00CE29AE"/>
    <w:rsid w:val="00CE29C2"/>
    <w:rsid w:val="00CE2C1A"/>
    <w:rsid w:val="00CE2D38"/>
    <w:rsid w:val="00CE2D44"/>
    <w:rsid w:val="00CE3B5E"/>
    <w:rsid w:val="00CE3CDF"/>
    <w:rsid w:val="00CE4119"/>
    <w:rsid w:val="00CE4575"/>
    <w:rsid w:val="00CE46E4"/>
    <w:rsid w:val="00CE47B9"/>
    <w:rsid w:val="00CE516D"/>
    <w:rsid w:val="00CE51C2"/>
    <w:rsid w:val="00CE5568"/>
    <w:rsid w:val="00CE5923"/>
    <w:rsid w:val="00CE5C44"/>
    <w:rsid w:val="00CE6485"/>
    <w:rsid w:val="00CE6552"/>
    <w:rsid w:val="00CE68F3"/>
    <w:rsid w:val="00CE699A"/>
    <w:rsid w:val="00CE7191"/>
    <w:rsid w:val="00CE723F"/>
    <w:rsid w:val="00CE72A5"/>
    <w:rsid w:val="00CE78BB"/>
    <w:rsid w:val="00CF0F47"/>
    <w:rsid w:val="00CF0FB1"/>
    <w:rsid w:val="00CF1AFD"/>
    <w:rsid w:val="00CF1F2F"/>
    <w:rsid w:val="00CF22E1"/>
    <w:rsid w:val="00CF2551"/>
    <w:rsid w:val="00CF28AA"/>
    <w:rsid w:val="00CF2BE1"/>
    <w:rsid w:val="00CF3522"/>
    <w:rsid w:val="00CF3BD1"/>
    <w:rsid w:val="00CF3D66"/>
    <w:rsid w:val="00CF419B"/>
    <w:rsid w:val="00CF490D"/>
    <w:rsid w:val="00CF4A8B"/>
    <w:rsid w:val="00CF54D8"/>
    <w:rsid w:val="00CF54F2"/>
    <w:rsid w:val="00CF5862"/>
    <w:rsid w:val="00CF5AE4"/>
    <w:rsid w:val="00CF5CC6"/>
    <w:rsid w:val="00CF5D58"/>
    <w:rsid w:val="00CF77C7"/>
    <w:rsid w:val="00CF7F4C"/>
    <w:rsid w:val="00D00052"/>
    <w:rsid w:val="00D00A43"/>
    <w:rsid w:val="00D00C19"/>
    <w:rsid w:val="00D00F5C"/>
    <w:rsid w:val="00D010B7"/>
    <w:rsid w:val="00D01754"/>
    <w:rsid w:val="00D019C9"/>
    <w:rsid w:val="00D01BFB"/>
    <w:rsid w:val="00D0242A"/>
    <w:rsid w:val="00D0244D"/>
    <w:rsid w:val="00D02A3A"/>
    <w:rsid w:val="00D030A6"/>
    <w:rsid w:val="00D0379C"/>
    <w:rsid w:val="00D03B76"/>
    <w:rsid w:val="00D04271"/>
    <w:rsid w:val="00D049D4"/>
    <w:rsid w:val="00D04B17"/>
    <w:rsid w:val="00D04CFB"/>
    <w:rsid w:val="00D04D57"/>
    <w:rsid w:val="00D04DE5"/>
    <w:rsid w:val="00D05EDF"/>
    <w:rsid w:val="00D05FD9"/>
    <w:rsid w:val="00D062A8"/>
    <w:rsid w:val="00D06E84"/>
    <w:rsid w:val="00D07341"/>
    <w:rsid w:val="00D075A2"/>
    <w:rsid w:val="00D0795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3D10"/>
    <w:rsid w:val="00D14590"/>
    <w:rsid w:val="00D14CC3"/>
    <w:rsid w:val="00D15039"/>
    <w:rsid w:val="00D15367"/>
    <w:rsid w:val="00D1552C"/>
    <w:rsid w:val="00D15A91"/>
    <w:rsid w:val="00D15B00"/>
    <w:rsid w:val="00D15E51"/>
    <w:rsid w:val="00D162BD"/>
    <w:rsid w:val="00D16BD4"/>
    <w:rsid w:val="00D16CB0"/>
    <w:rsid w:val="00D16D2E"/>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50CB"/>
    <w:rsid w:val="00D251A6"/>
    <w:rsid w:val="00D2544C"/>
    <w:rsid w:val="00D256A2"/>
    <w:rsid w:val="00D264CF"/>
    <w:rsid w:val="00D264E3"/>
    <w:rsid w:val="00D26C2B"/>
    <w:rsid w:val="00D26CD4"/>
    <w:rsid w:val="00D26FE1"/>
    <w:rsid w:val="00D2793F"/>
    <w:rsid w:val="00D3017E"/>
    <w:rsid w:val="00D30567"/>
    <w:rsid w:val="00D30709"/>
    <w:rsid w:val="00D30B70"/>
    <w:rsid w:val="00D31183"/>
    <w:rsid w:val="00D3152C"/>
    <w:rsid w:val="00D31F22"/>
    <w:rsid w:val="00D32423"/>
    <w:rsid w:val="00D32655"/>
    <w:rsid w:val="00D32B79"/>
    <w:rsid w:val="00D32EED"/>
    <w:rsid w:val="00D33093"/>
    <w:rsid w:val="00D33239"/>
    <w:rsid w:val="00D339AB"/>
    <w:rsid w:val="00D33A28"/>
    <w:rsid w:val="00D33A3A"/>
    <w:rsid w:val="00D33AD3"/>
    <w:rsid w:val="00D33D04"/>
    <w:rsid w:val="00D33E0B"/>
    <w:rsid w:val="00D34060"/>
    <w:rsid w:val="00D341F3"/>
    <w:rsid w:val="00D34787"/>
    <w:rsid w:val="00D348FD"/>
    <w:rsid w:val="00D34CB7"/>
    <w:rsid w:val="00D34EA9"/>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D56"/>
    <w:rsid w:val="00D43EC3"/>
    <w:rsid w:val="00D44173"/>
    <w:rsid w:val="00D4427A"/>
    <w:rsid w:val="00D444FA"/>
    <w:rsid w:val="00D445DA"/>
    <w:rsid w:val="00D44C2B"/>
    <w:rsid w:val="00D450D1"/>
    <w:rsid w:val="00D451B9"/>
    <w:rsid w:val="00D456CA"/>
    <w:rsid w:val="00D4575E"/>
    <w:rsid w:val="00D463F6"/>
    <w:rsid w:val="00D46C95"/>
    <w:rsid w:val="00D4793B"/>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352"/>
    <w:rsid w:val="00D664B0"/>
    <w:rsid w:val="00D66649"/>
    <w:rsid w:val="00D66676"/>
    <w:rsid w:val="00D666E6"/>
    <w:rsid w:val="00D66788"/>
    <w:rsid w:val="00D67892"/>
    <w:rsid w:val="00D67B38"/>
    <w:rsid w:val="00D67EC3"/>
    <w:rsid w:val="00D714FB"/>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21D7"/>
    <w:rsid w:val="00D82A2B"/>
    <w:rsid w:val="00D82AA6"/>
    <w:rsid w:val="00D82BF7"/>
    <w:rsid w:val="00D82E51"/>
    <w:rsid w:val="00D8313E"/>
    <w:rsid w:val="00D833BA"/>
    <w:rsid w:val="00D83441"/>
    <w:rsid w:val="00D834AD"/>
    <w:rsid w:val="00D83ED8"/>
    <w:rsid w:val="00D841E9"/>
    <w:rsid w:val="00D844A5"/>
    <w:rsid w:val="00D84857"/>
    <w:rsid w:val="00D849C1"/>
    <w:rsid w:val="00D84B04"/>
    <w:rsid w:val="00D84C73"/>
    <w:rsid w:val="00D84CFA"/>
    <w:rsid w:val="00D84ECE"/>
    <w:rsid w:val="00D857B5"/>
    <w:rsid w:val="00D85D1C"/>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99B"/>
    <w:rsid w:val="00DA3C48"/>
    <w:rsid w:val="00DA3D57"/>
    <w:rsid w:val="00DA3E48"/>
    <w:rsid w:val="00DA45BD"/>
    <w:rsid w:val="00DA47EB"/>
    <w:rsid w:val="00DA48FB"/>
    <w:rsid w:val="00DA4EC3"/>
    <w:rsid w:val="00DA4F3A"/>
    <w:rsid w:val="00DA5803"/>
    <w:rsid w:val="00DA5850"/>
    <w:rsid w:val="00DA5F06"/>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C0A64"/>
    <w:rsid w:val="00DC0C74"/>
    <w:rsid w:val="00DC1325"/>
    <w:rsid w:val="00DC16CA"/>
    <w:rsid w:val="00DC1AEB"/>
    <w:rsid w:val="00DC1DCF"/>
    <w:rsid w:val="00DC3433"/>
    <w:rsid w:val="00DC4398"/>
    <w:rsid w:val="00DC44C1"/>
    <w:rsid w:val="00DC4A2D"/>
    <w:rsid w:val="00DC4E2D"/>
    <w:rsid w:val="00DC4E46"/>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E1117"/>
    <w:rsid w:val="00DE13F5"/>
    <w:rsid w:val="00DE1A17"/>
    <w:rsid w:val="00DE2413"/>
    <w:rsid w:val="00DE24C5"/>
    <w:rsid w:val="00DE2960"/>
    <w:rsid w:val="00DE3729"/>
    <w:rsid w:val="00DE377D"/>
    <w:rsid w:val="00DE40A2"/>
    <w:rsid w:val="00DE4129"/>
    <w:rsid w:val="00DE4632"/>
    <w:rsid w:val="00DE4F20"/>
    <w:rsid w:val="00DE507E"/>
    <w:rsid w:val="00DE50E9"/>
    <w:rsid w:val="00DE51FD"/>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1757"/>
    <w:rsid w:val="00E035F4"/>
    <w:rsid w:val="00E037E5"/>
    <w:rsid w:val="00E0418F"/>
    <w:rsid w:val="00E043C9"/>
    <w:rsid w:val="00E04502"/>
    <w:rsid w:val="00E045D6"/>
    <w:rsid w:val="00E04CC5"/>
    <w:rsid w:val="00E04D74"/>
    <w:rsid w:val="00E052E5"/>
    <w:rsid w:val="00E061BE"/>
    <w:rsid w:val="00E0636A"/>
    <w:rsid w:val="00E065EF"/>
    <w:rsid w:val="00E06658"/>
    <w:rsid w:val="00E06E3B"/>
    <w:rsid w:val="00E07688"/>
    <w:rsid w:val="00E10048"/>
    <w:rsid w:val="00E10B75"/>
    <w:rsid w:val="00E115C2"/>
    <w:rsid w:val="00E11C30"/>
    <w:rsid w:val="00E12590"/>
    <w:rsid w:val="00E12757"/>
    <w:rsid w:val="00E12A0B"/>
    <w:rsid w:val="00E12A4D"/>
    <w:rsid w:val="00E12E86"/>
    <w:rsid w:val="00E12EEC"/>
    <w:rsid w:val="00E13039"/>
    <w:rsid w:val="00E13098"/>
    <w:rsid w:val="00E13191"/>
    <w:rsid w:val="00E14DA9"/>
    <w:rsid w:val="00E15AA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136"/>
    <w:rsid w:val="00E332B1"/>
    <w:rsid w:val="00E3338C"/>
    <w:rsid w:val="00E33676"/>
    <w:rsid w:val="00E338A2"/>
    <w:rsid w:val="00E34A1F"/>
    <w:rsid w:val="00E34A83"/>
    <w:rsid w:val="00E34A8D"/>
    <w:rsid w:val="00E34B13"/>
    <w:rsid w:val="00E34CB0"/>
    <w:rsid w:val="00E34EBD"/>
    <w:rsid w:val="00E35614"/>
    <w:rsid w:val="00E36428"/>
    <w:rsid w:val="00E36875"/>
    <w:rsid w:val="00E371B7"/>
    <w:rsid w:val="00E371C4"/>
    <w:rsid w:val="00E37BED"/>
    <w:rsid w:val="00E40C5B"/>
    <w:rsid w:val="00E4176E"/>
    <w:rsid w:val="00E41780"/>
    <w:rsid w:val="00E419B9"/>
    <w:rsid w:val="00E41F2B"/>
    <w:rsid w:val="00E42086"/>
    <w:rsid w:val="00E428D3"/>
    <w:rsid w:val="00E42ADC"/>
    <w:rsid w:val="00E42C3B"/>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32D"/>
    <w:rsid w:val="00E473EA"/>
    <w:rsid w:val="00E4753E"/>
    <w:rsid w:val="00E476A9"/>
    <w:rsid w:val="00E47A8F"/>
    <w:rsid w:val="00E47AAC"/>
    <w:rsid w:val="00E50210"/>
    <w:rsid w:val="00E50825"/>
    <w:rsid w:val="00E50966"/>
    <w:rsid w:val="00E50CEB"/>
    <w:rsid w:val="00E50D90"/>
    <w:rsid w:val="00E50E2C"/>
    <w:rsid w:val="00E510E0"/>
    <w:rsid w:val="00E51653"/>
    <w:rsid w:val="00E51A4D"/>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F3"/>
    <w:rsid w:val="00E5617A"/>
    <w:rsid w:val="00E5699C"/>
    <w:rsid w:val="00E57277"/>
    <w:rsid w:val="00E574AD"/>
    <w:rsid w:val="00E57597"/>
    <w:rsid w:val="00E576AB"/>
    <w:rsid w:val="00E57E3B"/>
    <w:rsid w:val="00E57F9A"/>
    <w:rsid w:val="00E603A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76D0"/>
    <w:rsid w:val="00E67A51"/>
    <w:rsid w:val="00E70249"/>
    <w:rsid w:val="00E7045D"/>
    <w:rsid w:val="00E70CAB"/>
    <w:rsid w:val="00E70D4E"/>
    <w:rsid w:val="00E72158"/>
    <w:rsid w:val="00E72641"/>
    <w:rsid w:val="00E72A69"/>
    <w:rsid w:val="00E72A76"/>
    <w:rsid w:val="00E72B89"/>
    <w:rsid w:val="00E73243"/>
    <w:rsid w:val="00E73D70"/>
    <w:rsid w:val="00E73E58"/>
    <w:rsid w:val="00E74BE8"/>
    <w:rsid w:val="00E74C36"/>
    <w:rsid w:val="00E7559E"/>
    <w:rsid w:val="00E75797"/>
    <w:rsid w:val="00E7591A"/>
    <w:rsid w:val="00E764A1"/>
    <w:rsid w:val="00E7663B"/>
    <w:rsid w:val="00E7675D"/>
    <w:rsid w:val="00E76EE4"/>
    <w:rsid w:val="00E771E8"/>
    <w:rsid w:val="00E771FD"/>
    <w:rsid w:val="00E77C30"/>
    <w:rsid w:val="00E77DD8"/>
    <w:rsid w:val="00E8004F"/>
    <w:rsid w:val="00E800F3"/>
    <w:rsid w:val="00E80DA0"/>
    <w:rsid w:val="00E813DB"/>
    <w:rsid w:val="00E816CE"/>
    <w:rsid w:val="00E81A4B"/>
    <w:rsid w:val="00E81B14"/>
    <w:rsid w:val="00E81F2D"/>
    <w:rsid w:val="00E82854"/>
    <w:rsid w:val="00E82BDD"/>
    <w:rsid w:val="00E8300A"/>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862"/>
    <w:rsid w:val="00E879B2"/>
    <w:rsid w:val="00E87C4A"/>
    <w:rsid w:val="00E87D1A"/>
    <w:rsid w:val="00E90645"/>
    <w:rsid w:val="00E90F6B"/>
    <w:rsid w:val="00E91823"/>
    <w:rsid w:val="00E9185A"/>
    <w:rsid w:val="00E92B9C"/>
    <w:rsid w:val="00E92ED6"/>
    <w:rsid w:val="00E93F94"/>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E0D"/>
    <w:rsid w:val="00EA60D2"/>
    <w:rsid w:val="00EA6210"/>
    <w:rsid w:val="00EA6D5E"/>
    <w:rsid w:val="00EB00F6"/>
    <w:rsid w:val="00EB0A58"/>
    <w:rsid w:val="00EB0BD4"/>
    <w:rsid w:val="00EB10D6"/>
    <w:rsid w:val="00EB1929"/>
    <w:rsid w:val="00EB1F9B"/>
    <w:rsid w:val="00EB200C"/>
    <w:rsid w:val="00EB26FC"/>
    <w:rsid w:val="00EB2A87"/>
    <w:rsid w:val="00EB2BCC"/>
    <w:rsid w:val="00EB2DEC"/>
    <w:rsid w:val="00EB2F03"/>
    <w:rsid w:val="00EB2F5F"/>
    <w:rsid w:val="00EB31D3"/>
    <w:rsid w:val="00EB387C"/>
    <w:rsid w:val="00EB3A36"/>
    <w:rsid w:val="00EB3BE8"/>
    <w:rsid w:val="00EB3DA2"/>
    <w:rsid w:val="00EB421A"/>
    <w:rsid w:val="00EB4281"/>
    <w:rsid w:val="00EB476A"/>
    <w:rsid w:val="00EB4AFC"/>
    <w:rsid w:val="00EB5ADC"/>
    <w:rsid w:val="00EB5E87"/>
    <w:rsid w:val="00EB64F7"/>
    <w:rsid w:val="00EB6645"/>
    <w:rsid w:val="00EB6B28"/>
    <w:rsid w:val="00EB6F8F"/>
    <w:rsid w:val="00EB7501"/>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3BF8"/>
    <w:rsid w:val="00EC4028"/>
    <w:rsid w:val="00EC4468"/>
    <w:rsid w:val="00EC4729"/>
    <w:rsid w:val="00EC47A6"/>
    <w:rsid w:val="00EC4BAA"/>
    <w:rsid w:val="00EC4F86"/>
    <w:rsid w:val="00EC542C"/>
    <w:rsid w:val="00EC56D8"/>
    <w:rsid w:val="00EC591C"/>
    <w:rsid w:val="00EC5F6B"/>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760"/>
    <w:rsid w:val="00EE1DC9"/>
    <w:rsid w:val="00EE1F8A"/>
    <w:rsid w:val="00EE220B"/>
    <w:rsid w:val="00EE22BF"/>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D6B"/>
    <w:rsid w:val="00EF5EEA"/>
    <w:rsid w:val="00EF669B"/>
    <w:rsid w:val="00EF67AE"/>
    <w:rsid w:val="00EF6D41"/>
    <w:rsid w:val="00EF76B0"/>
    <w:rsid w:val="00EF7AE3"/>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3B8"/>
    <w:rsid w:val="00F043DC"/>
    <w:rsid w:val="00F04948"/>
    <w:rsid w:val="00F04EF1"/>
    <w:rsid w:val="00F056A9"/>
    <w:rsid w:val="00F059B0"/>
    <w:rsid w:val="00F05A48"/>
    <w:rsid w:val="00F066F7"/>
    <w:rsid w:val="00F06FF9"/>
    <w:rsid w:val="00F07610"/>
    <w:rsid w:val="00F07687"/>
    <w:rsid w:val="00F0776A"/>
    <w:rsid w:val="00F07862"/>
    <w:rsid w:val="00F07CEE"/>
    <w:rsid w:val="00F07F7A"/>
    <w:rsid w:val="00F1012B"/>
    <w:rsid w:val="00F110E4"/>
    <w:rsid w:val="00F11298"/>
    <w:rsid w:val="00F11763"/>
    <w:rsid w:val="00F11AA5"/>
    <w:rsid w:val="00F12261"/>
    <w:rsid w:val="00F1267E"/>
    <w:rsid w:val="00F126C9"/>
    <w:rsid w:val="00F12804"/>
    <w:rsid w:val="00F130C8"/>
    <w:rsid w:val="00F131AD"/>
    <w:rsid w:val="00F1353D"/>
    <w:rsid w:val="00F13997"/>
    <w:rsid w:val="00F139B5"/>
    <w:rsid w:val="00F13B6A"/>
    <w:rsid w:val="00F14AF1"/>
    <w:rsid w:val="00F14BCD"/>
    <w:rsid w:val="00F14ECA"/>
    <w:rsid w:val="00F14EEE"/>
    <w:rsid w:val="00F15229"/>
    <w:rsid w:val="00F158C8"/>
    <w:rsid w:val="00F15B35"/>
    <w:rsid w:val="00F15C23"/>
    <w:rsid w:val="00F165CC"/>
    <w:rsid w:val="00F16615"/>
    <w:rsid w:val="00F168EC"/>
    <w:rsid w:val="00F16B31"/>
    <w:rsid w:val="00F17004"/>
    <w:rsid w:val="00F1741A"/>
    <w:rsid w:val="00F176BC"/>
    <w:rsid w:val="00F179F7"/>
    <w:rsid w:val="00F201A2"/>
    <w:rsid w:val="00F20215"/>
    <w:rsid w:val="00F20520"/>
    <w:rsid w:val="00F20DD2"/>
    <w:rsid w:val="00F210F0"/>
    <w:rsid w:val="00F2125D"/>
    <w:rsid w:val="00F23E99"/>
    <w:rsid w:val="00F23F67"/>
    <w:rsid w:val="00F2450B"/>
    <w:rsid w:val="00F24954"/>
    <w:rsid w:val="00F25FCD"/>
    <w:rsid w:val="00F26193"/>
    <w:rsid w:val="00F262A3"/>
    <w:rsid w:val="00F262EE"/>
    <w:rsid w:val="00F269F7"/>
    <w:rsid w:val="00F26EB9"/>
    <w:rsid w:val="00F27061"/>
    <w:rsid w:val="00F2706E"/>
    <w:rsid w:val="00F27130"/>
    <w:rsid w:val="00F2722F"/>
    <w:rsid w:val="00F27BDB"/>
    <w:rsid w:val="00F27E8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FBA"/>
    <w:rsid w:val="00F41348"/>
    <w:rsid w:val="00F41561"/>
    <w:rsid w:val="00F417BE"/>
    <w:rsid w:val="00F41FC2"/>
    <w:rsid w:val="00F42B0B"/>
    <w:rsid w:val="00F4307D"/>
    <w:rsid w:val="00F433A4"/>
    <w:rsid w:val="00F433A6"/>
    <w:rsid w:val="00F43718"/>
    <w:rsid w:val="00F442CC"/>
    <w:rsid w:val="00F44A07"/>
    <w:rsid w:val="00F44BA8"/>
    <w:rsid w:val="00F44E2B"/>
    <w:rsid w:val="00F454D4"/>
    <w:rsid w:val="00F457F2"/>
    <w:rsid w:val="00F46D78"/>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F0"/>
    <w:rsid w:val="00F64A30"/>
    <w:rsid w:val="00F64A94"/>
    <w:rsid w:val="00F64BB2"/>
    <w:rsid w:val="00F6583D"/>
    <w:rsid w:val="00F659D7"/>
    <w:rsid w:val="00F6608F"/>
    <w:rsid w:val="00F660F2"/>
    <w:rsid w:val="00F6686A"/>
    <w:rsid w:val="00F66CC1"/>
    <w:rsid w:val="00F66F4C"/>
    <w:rsid w:val="00F674A2"/>
    <w:rsid w:val="00F67A92"/>
    <w:rsid w:val="00F67F6A"/>
    <w:rsid w:val="00F701D5"/>
    <w:rsid w:val="00F70561"/>
    <w:rsid w:val="00F7057D"/>
    <w:rsid w:val="00F70626"/>
    <w:rsid w:val="00F70E6E"/>
    <w:rsid w:val="00F70F6A"/>
    <w:rsid w:val="00F71675"/>
    <w:rsid w:val="00F71DE2"/>
    <w:rsid w:val="00F72184"/>
    <w:rsid w:val="00F72741"/>
    <w:rsid w:val="00F72B83"/>
    <w:rsid w:val="00F72DF9"/>
    <w:rsid w:val="00F730E4"/>
    <w:rsid w:val="00F7318A"/>
    <w:rsid w:val="00F73328"/>
    <w:rsid w:val="00F73BA6"/>
    <w:rsid w:val="00F74071"/>
    <w:rsid w:val="00F743B4"/>
    <w:rsid w:val="00F744C0"/>
    <w:rsid w:val="00F756DD"/>
    <w:rsid w:val="00F75A07"/>
    <w:rsid w:val="00F75B7E"/>
    <w:rsid w:val="00F75E38"/>
    <w:rsid w:val="00F75F3D"/>
    <w:rsid w:val="00F75FA6"/>
    <w:rsid w:val="00F76718"/>
    <w:rsid w:val="00F76B19"/>
    <w:rsid w:val="00F77800"/>
    <w:rsid w:val="00F77C4E"/>
    <w:rsid w:val="00F8033B"/>
    <w:rsid w:val="00F8149D"/>
    <w:rsid w:val="00F8198E"/>
    <w:rsid w:val="00F823A3"/>
    <w:rsid w:val="00F82BA7"/>
    <w:rsid w:val="00F83363"/>
    <w:rsid w:val="00F8340B"/>
    <w:rsid w:val="00F83DEE"/>
    <w:rsid w:val="00F84309"/>
    <w:rsid w:val="00F8467E"/>
    <w:rsid w:val="00F84738"/>
    <w:rsid w:val="00F84907"/>
    <w:rsid w:val="00F851AA"/>
    <w:rsid w:val="00F85245"/>
    <w:rsid w:val="00F8568B"/>
    <w:rsid w:val="00F85AA9"/>
    <w:rsid w:val="00F860BB"/>
    <w:rsid w:val="00F86819"/>
    <w:rsid w:val="00F86A5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D01"/>
    <w:rsid w:val="00FB4456"/>
    <w:rsid w:val="00FB4945"/>
    <w:rsid w:val="00FB4C23"/>
    <w:rsid w:val="00FB58DF"/>
    <w:rsid w:val="00FB5C68"/>
    <w:rsid w:val="00FB5C97"/>
    <w:rsid w:val="00FB5E1E"/>
    <w:rsid w:val="00FB60E2"/>
    <w:rsid w:val="00FB60E3"/>
    <w:rsid w:val="00FB693D"/>
    <w:rsid w:val="00FB71A8"/>
    <w:rsid w:val="00FB72BC"/>
    <w:rsid w:val="00FC0403"/>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9F9"/>
    <w:rsid w:val="00FC7E94"/>
    <w:rsid w:val="00FD04FB"/>
    <w:rsid w:val="00FD05BB"/>
    <w:rsid w:val="00FD0F40"/>
    <w:rsid w:val="00FD0F4E"/>
    <w:rsid w:val="00FD130B"/>
    <w:rsid w:val="00FD13DE"/>
    <w:rsid w:val="00FD1954"/>
    <w:rsid w:val="00FD19DB"/>
    <w:rsid w:val="00FD1B7A"/>
    <w:rsid w:val="00FD1D1D"/>
    <w:rsid w:val="00FD24B4"/>
    <w:rsid w:val="00FD32B6"/>
    <w:rsid w:val="00FD32BA"/>
    <w:rsid w:val="00FD3D97"/>
    <w:rsid w:val="00FD412C"/>
    <w:rsid w:val="00FD4152"/>
    <w:rsid w:val="00FD4374"/>
    <w:rsid w:val="00FD4D0A"/>
    <w:rsid w:val="00FD4D2B"/>
    <w:rsid w:val="00FD562A"/>
    <w:rsid w:val="00FD5908"/>
    <w:rsid w:val="00FD5B5F"/>
    <w:rsid w:val="00FD6821"/>
    <w:rsid w:val="00FD6F0A"/>
    <w:rsid w:val="00FD6F0F"/>
    <w:rsid w:val="00FD7200"/>
    <w:rsid w:val="00FD744C"/>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B4C"/>
    <w:rsid w:val="00FE660F"/>
    <w:rsid w:val="00FE66C3"/>
    <w:rsid w:val="00FE69D4"/>
    <w:rsid w:val="00FE6A25"/>
    <w:rsid w:val="00FE73B8"/>
    <w:rsid w:val="00FF0237"/>
    <w:rsid w:val="00FF06A5"/>
    <w:rsid w:val="00FF0741"/>
    <w:rsid w:val="00FF07C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091C5FAA"/>
  <w15:chartTrackingRefBased/>
  <w15:docId w15:val="{C137D58D-031F-4D6A-A76B-C6FF6B5E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3">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3">
    <w:name w:val="Normal"/>
    <w:qFormat/>
    <w:rsid w:val="00FB15EB"/>
    <w:rPr>
      <w:lang w:val="en-AU"/>
    </w:rPr>
  </w:style>
  <w:style w:type="paragraph" w:styleId="10">
    <w:name w:val="heading 1"/>
    <w:basedOn w:val="a3"/>
    <w:next w:val="a3"/>
    <w:link w:val="11"/>
    <w:autoRedefine/>
    <w:qFormat/>
    <w:rsid w:val="00E97CD4"/>
    <w:pPr>
      <w:pageBreakBefore/>
      <w:pBdr>
        <w:top w:val="single" w:sz="4" w:space="1" w:color="auto"/>
        <w:bottom w:val="single" w:sz="4" w:space="1" w:color="auto"/>
      </w:pBdr>
      <w:shd w:val="clear" w:color="auto" w:fill="D9D9D9"/>
      <w:spacing w:before="120" w:after="120" w:line="240" w:lineRule="atLeast"/>
      <w:jc w:val="center"/>
      <w:outlineLvl w:val="0"/>
    </w:pPr>
    <w:rPr>
      <w:b/>
      <w:bCs/>
      <w:sz w:val="22"/>
      <w:szCs w:val="144"/>
      <w:lang w:val="bg-B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before="120" w:after="120" w:line="240" w:lineRule="atLeast"/>
      <w:jc w:val="both"/>
      <w:outlineLvl w:val="1"/>
    </w:pPr>
    <w:rPr>
      <w:rFonts w:ascii="Times New Roman Bold" w:hAnsi="Times New Roman Bold" w:cs="Times New Roman Bold"/>
      <w:b/>
      <w:bCs/>
      <w:sz w:val="22"/>
      <w:szCs w:val="56"/>
      <w:lang w:val="bg-BG"/>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before="120" w:after="120" w:line="240" w:lineRule="atLeast"/>
      <w:jc w:val="both"/>
      <w:outlineLvl w:val="2"/>
    </w:pPr>
    <w:rPr>
      <w:rFonts w:ascii="Times New Roman Bold" w:hAnsi="Times New Roman Bold" w:cs="Times New Roman Bold"/>
      <w:b/>
      <w:bCs/>
      <w:sz w:val="22"/>
      <w:szCs w:val="40"/>
      <w:lang w:val="bg-BG"/>
    </w:rPr>
  </w:style>
  <w:style w:type="paragraph" w:styleId="40">
    <w:name w:val="heading 4"/>
    <w:basedOn w:val="a3"/>
    <w:next w:val="a3"/>
    <w:link w:val="41"/>
    <w:qFormat/>
    <w:rsid w:val="000C29D3"/>
    <w:pPr>
      <w:pBdr>
        <w:top w:val="single" w:sz="4" w:space="1" w:color="auto"/>
        <w:bottom w:val="single" w:sz="4" w:space="1" w:color="auto"/>
      </w:pBdr>
      <w:shd w:val="clear" w:color="auto" w:fill="C6D9F1"/>
      <w:spacing w:before="120" w:after="120" w:line="240" w:lineRule="atLeast"/>
      <w:jc w:val="both"/>
      <w:outlineLvl w:val="3"/>
    </w:pPr>
    <w:rPr>
      <w:rFonts w:ascii="Times New Roman Bold" w:hAnsi="Times New Roman Bold" w:cs="Times New Roman Bold"/>
      <w:b/>
      <w:bCs/>
      <w:sz w:val="22"/>
      <w:szCs w:val="22"/>
      <w:lang w:val="bg-BG"/>
    </w:rPr>
  </w:style>
  <w:style w:type="paragraph" w:styleId="50">
    <w:name w:val="heading 5"/>
    <w:basedOn w:val="a3"/>
    <w:next w:val="a3"/>
    <w:link w:val="51"/>
    <w:autoRedefine/>
    <w:qFormat/>
    <w:rsid w:val="004870B8"/>
    <w:pPr>
      <w:spacing w:before="120" w:after="120" w:line="0" w:lineRule="atLeast"/>
      <w:jc w:val="both"/>
      <w:outlineLvl w:val="4"/>
    </w:pPr>
    <w:rPr>
      <w:sz w:val="22"/>
      <w:szCs w:val="22"/>
      <w:lang w:val="bg-BG"/>
    </w:rPr>
  </w:style>
  <w:style w:type="paragraph" w:styleId="60">
    <w:name w:val="heading 6"/>
    <w:basedOn w:val="a3"/>
    <w:next w:val="a3"/>
    <w:link w:val="61"/>
    <w:qFormat/>
    <w:rsid w:val="002A3824"/>
    <w:pPr>
      <w:spacing w:before="120" w:after="120" w:line="240" w:lineRule="atLeast"/>
      <w:jc w:val="both"/>
      <w:outlineLvl w:val="5"/>
    </w:pPr>
    <w:rPr>
      <w:sz w:val="22"/>
      <w:szCs w:val="22"/>
      <w:lang w:val="bg-BG"/>
    </w:rPr>
  </w:style>
  <w:style w:type="paragraph" w:styleId="70">
    <w:name w:val="heading 7"/>
    <w:basedOn w:val="a3"/>
    <w:next w:val="a3"/>
    <w:link w:val="71"/>
    <w:qFormat/>
    <w:rsid w:val="00E97CD4"/>
    <w:pPr>
      <w:spacing w:before="120" w:after="120" w:line="240" w:lineRule="atLeast"/>
      <w:jc w:val="both"/>
      <w:outlineLvl w:val="6"/>
    </w:pPr>
    <w:rPr>
      <w:color w:val="000000"/>
      <w:sz w:val="22"/>
      <w:szCs w:val="22"/>
      <w:lang w:val="bg-BG" w:eastAsia="en-US"/>
    </w:rPr>
  </w:style>
  <w:style w:type="paragraph" w:styleId="8">
    <w:name w:val="heading 8"/>
    <w:basedOn w:val="a3"/>
    <w:next w:val="a3"/>
    <w:link w:val="80"/>
    <w:qFormat/>
    <w:rsid w:val="00EA5E0D"/>
    <w:pPr>
      <w:keepNext/>
      <w:jc w:val="center"/>
      <w:outlineLvl w:val="7"/>
    </w:pPr>
    <w:rPr>
      <w:b/>
      <w:bCs/>
      <w:sz w:val="24"/>
      <w:szCs w:val="24"/>
      <w:lang w:val="bg-BG" w:eastAsia="en-US"/>
    </w:rPr>
  </w:style>
  <w:style w:type="paragraph" w:styleId="9">
    <w:name w:val="heading 9"/>
    <w:basedOn w:val="a3"/>
    <w:next w:val="a3"/>
    <w:link w:val="90"/>
    <w:qFormat/>
    <w:rsid w:val="00803625"/>
    <w:pPr>
      <w:keepNext/>
      <w:spacing w:line="360" w:lineRule="auto"/>
      <w:jc w:val="both"/>
      <w:outlineLvl w:val="8"/>
    </w:pPr>
    <w:rPr>
      <w:rFonts w:ascii="Arial" w:hAnsi="Arial" w:cs="Arial"/>
      <w:b/>
      <w:bCs/>
      <w:sz w:val="22"/>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E97CD4"/>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0C29D3"/>
    <w:rPr>
      <w:rFonts w:ascii="Times New Roman Bold" w:hAnsi="Times New Roman Bold" w:cs="Times New Roman Bold"/>
      <w:b/>
      <w:bCs/>
      <w:sz w:val="22"/>
      <w:szCs w:val="22"/>
      <w:shd w:val="clear" w:color="auto" w:fill="C6D9F1"/>
    </w:rPr>
  </w:style>
  <w:style w:type="character" w:customStyle="1" w:styleId="51">
    <w:name w:val="Заглавие 5 Знак"/>
    <w:link w:val="50"/>
    <w:locked/>
    <w:rsid w:val="004870B8"/>
    <w:rPr>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lang w:val="bg-BG"/>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pPr>
      <w:jc w:val="both"/>
    </w:pPr>
    <w:rPr>
      <w:rFonts w:ascii="Tahoma" w:hAnsi="Tahoma" w:cs="Tahoma"/>
      <w:spacing w:val="20"/>
      <w:sz w:val="22"/>
      <w:szCs w:val="22"/>
      <w:lang w:val="bg-BG"/>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pPr>
      <w:jc w:val="both"/>
    </w:pPr>
    <w:rPr>
      <w:rFonts w:ascii="Tahoma" w:hAnsi="Tahoma" w:cs="Tahoma"/>
      <w:b/>
      <w:bCs/>
      <w:spacing w:val="20"/>
      <w:sz w:val="22"/>
      <w:szCs w:val="22"/>
      <w:lang w:val="bg-BG"/>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spacing w:after="120"/>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after="120"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spacing w:after="120"/>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lang w:val="bg-BG"/>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val="bg-B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lang w:val="bg-BG"/>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ilvl w:val="2"/>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jc w:val="both"/>
    </w:pPr>
    <w:rPr>
      <w:rFonts w:ascii="Arial" w:hAnsi="Arial" w:cs="Arial"/>
      <w:color w:val="000000"/>
      <w:sz w:val="24"/>
      <w:szCs w:val="24"/>
      <w:lang w:val="bg-BG"/>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val="bg-B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spacing w:before="120" w:after="120" w:line="0" w:lineRule="atLeast"/>
    </w:pPr>
    <w:rPr>
      <w:rFonts w:ascii="Times New Roman Bold" w:hAnsi="Times New Roman Bold" w:cs="Times New Roman Bold"/>
      <w:b/>
      <w:bCs/>
      <w:caps/>
      <w:sz w:val="24"/>
      <w:szCs w:val="24"/>
      <w:lang w:val="bg-BG"/>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spacing w:before="120" w:after="120" w:line="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jc w:val="both"/>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lang w:val="bg-BG"/>
    </w:rPr>
  </w:style>
  <w:style w:type="paragraph" w:customStyle="1" w:styleId="CM2">
    <w:name w:val="CM2"/>
    <w:basedOn w:val="a3"/>
    <w:next w:val="a3"/>
    <w:rsid w:val="000053F9"/>
    <w:pPr>
      <w:widowControl w:val="0"/>
      <w:autoSpaceDE w:val="0"/>
      <w:autoSpaceDN w:val="0"/>
      <w:adjustRightInd w:val="0"/>
      <w:spacing w:line="460" w:lineRule="atLeast"/>
    </w:pPr>
    <w:rPr>
      <w:sz w:val="24"/>
      <w:szCs w:val="24"/>
      <w:lang w:val="bg-BG"/>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pPr>
      <w:spacing w:before="120" w:after="120" w:line="0" w:lineRule="atLeast"/>
      <w:jc w:val="both"/>
    </w:pPr>
    <w:rPr>
      <w:rFonts w:cs="Calibri"/>
      <w:sz w:val="22"/>
      <w:szCs w:val="22"/>
      <w:lang w:val="bg-BG" w:eastAsia="en-US"/>
    </w:rPr>
  </w:style>
  <w:style w:type="paragraph" w:customStyle="1" w:styleId="normaltableau">
    <w:name w:val="normal_tableau"/>
    <w:basedOn w:val="a3"/>
    <w:rsid w:val="00803625"/>
    <w:pPr>
      <w:spacing w:before="120" w:after="120"/>
      <w:jc w:val="both"/>
    </w:pPr>
    <w:rPr>
      <w:rFonts w:ascii="Optima" w:hAnsi="Optima" w:cs="Optima"/>
      <w:sz w:val="22"/>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 w:val="22"/>
      <w:szCs w:val="22"/>
      <w:lang w:val="en-GB" w:eastAsia="en-US"/>
    </w:rPr>
  </w:style>
  <w:style w:type="paragraph" w:customStyle="1" w:styleId="Single">
    <w:name w:val="Single"/>
    <w:basedOn w:val="a3"/>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spacing w:after="120"/>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a3"/>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jc w:val="both"/>
    </w:pPr>
    <w:rPr>
      <w:rFonts w:ascii="Arial" w:hAnsi="Arial" w:cs="Arial"/>
      <w:lang w:val="en-GB" w:eastAsia="en-US"/>
    </w:rPr>
  </w:style>
  <w:style w:type="paragraph" w:styleId="aff9">
    <w:name w:val="List Bullet"/>
    <w:basedOn w:val="a3"/>
    <w:autoRedefine/>
    <w:rsid w:val="003731BA"/>
    <w:pPr>
      <w:spacing w:before="120" w:after="120" w:line="0" w:lineRule="atLeast"/>
      <w:ind w:left="426"/>
      <w:jc w:val="both"/>
    </w:pPr>
    <w:rPr>
      <w:sz w:val="22"/>
      <w:szCs w:val="22"/>
      <w:lang w:val="bg-BG" w:eastAsia="en-US"/>
    </w:rPr>
  </w:style>
  <w:style w:type="paragraph" w:styleId="30">
    <w:name w:val="List Bullet 3"/>
    <w:basedOn w:val="a3"/>
    <w:autoRedefine/>
    <w:rsid w:val="00803625"/>
    <w:pPr>
      <w:numPr>
        <w:numId w:val="4"/>
      </w:numPr>
      <w:jc w:val="both"/>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jc w:val="both"/>
    </w:pPr>
    <w:rPr>
      <w:rFonts w:ascii="Arial" w:hAnsi="Arial" w:cs="Arial"/>
      <w:sz w:val="24"/>
      <w:szCs w:val="24"/>
      <w:lang w:val="cs-CZ" w:eastAsia="de-DE"/>
    </w:rPr>
  </w:style>
  <w:style w:type="paragraph" w:styleId="affa">
    <w:name w:val="Block Text"/>
    <w:basedOn w:val="a3"/>
    <w:rsid w:val="00803625"/>
    <w:pPr>
      <w:ind w:left="709" w:right="-567" w:hanging="709"/>
      <w:jc w:val="both"/>
    </w:pPr>
    <w:rPr>
      <w:rFonts w:ascii="Arial" w:hAnsi="Arial" w:cs="Arial"/>
      <w:sz w:val="22"/>
      <w:szCs w:val="22"/>
      <w:lang w:val="en-GB" w:eastAsia="de-DE"/>
    </w:rPr>
  </w:style>
  <w:style w:type="paragraph" w:styleId="37">
    <w:name w:val="toc 3"/>
    <w:basedOn w:val="a3"/>
    <w:next w:val="a3"/>
    <w:autoRedefine/>
    <w:uiPriority w:val="39"/>
    <w:rsid w:val="00FD1B7A"/>
    <w:pPr>
      <w:tabs>
        <w:tab w:val="left" w:pos="851"/>
        <w:tab w:val="right" w:leader="dot" w:pos="10083"/>
      </w:tabs>
      <w:spacing w:before="120" w:after="120" w:line="0" w:lineRule="atLeast"/>
    </w:pPr>
    <w:rPr>
      <w:szCs w:val="18"/>
      <w:lang w:val="bg-BG" w:eastAsia="de-DE"/>
    </w:rPr>
  </w:style>
  <w:style w:type="paragraph" w:styleId="42">
    <w:name w:val="toc 4"/>
    <w:basedOn w:val="a3"/>
    <w:next w:val="a3"/>
    <w:autoRedefine/>
    <w:uiPriority w:val="39"/>
    <w:rsid w:val="00ED29BB"/>
    <w:pPr>
      <w:tabs>
        <w:tab w:val="left" w:pos="1134"/>
        <w:tab w:val="right" w:leader="dot" w:pos="10081"/>
      </w:tabs>
      <w:spacing w:before="120" w:after="120" w:line="0" w:lineRule="atLeast"/>
      <w:ind w:left="1134"/>
    </w:pPr>
    <w:rPr>
      <w:sz w:val="18"/>
      <w:szCs w:val="22"/>
      <w:lang w:val="bg-BG" w:eastAsia="de-DE"/>
    </w:rPr>
  </w:style>
  <w:style w:type="paragraph" w:styleId="52">
    <w:name w:val="toc 5"/>
    <w:basedOn w:val="a3"/>
    <w:next w:val="a3"/>
    <w:autoRedefine/>
    <w:uiPriority w:val="39"/>
    <w:rsid w:val="00803625"/>
    <w:pPr>
      <w:spacing w:line="360" w:lineRule="auto"/>
      <w:ind w:left="880"/>
    </w:pPr>
    <w:rPr>
      <w:rFonts w:ascii="Arial" w:hAnsi="Arial" w:cs="Arial"/>
      <w:sz w:val="22"/>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 w:val="22"/>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 w:val="22"/>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 w:val="22"/>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a3"/>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ilvl w:val="2"/>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numPr>
        <w:ilvl w:val="1"/>
        <w:numId w:val="5"/>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spacing w:after="120"/>
      <w:ind w:left="851" w:hanging="491"/>
      <w:jc w:val="both"/>
    </w:pPr>
    <w:rPr>
      <w:lang w:val="en-GB" w:eastAsia="de-DE"/>
    </w:rPr>
  </w:style>
  <w:style w:type="paragraph" w:styleId="a2">
    <w:name w:val="List Continue"/>
    <w:basedOn w:val="a3"/>
    <w:rsid w:val="00803625"/>
    <w:pPr>
      <w:keepLines/>
      <w:numPr>
        <w:numId w:val="12"/>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a3"/>
    <w:rsid w:val="00803625"/>
    <w:pPr>
      <w:jc w:val="both"/>
    </w:pPr>
    <w:rPr>
      <w:rFonts w:ascii="Arial" w:hAnsi="Arial" w:cs="Arial"/>
      <w:b/>
      <w:bCs/>
      <w:caps/>
      <w:color w:val="000000"/>
      <w:sz w:val="22"/>
      <w:szCs w:val="22"/>
      <w:lang w:val="en-GB" w:eastAsia="en-US"/>
    </w:rPr>
  </w:style>
  <w:style w:type="paragraph" w:customStyle="1" w:styleId="abcs">
    <w:name w:val="abcs"/>
    <w:basedOn w:val="a3"/>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before="120" w:line="360" w:lineRule="auto"/>
      <w:jc w:val="both"/>
    </w:pPr>
    <w:rPr>
      <w:sz w:val="24"/>
      <w:szCs w:val="24"/>
      <w:lang w:val="bg-B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jc w:val="both"/>
      <w:outlineLvl w:val="0"/>
    </w:pPr>
    <w:rPr>
      <w:sz w:val="24"/>
      <w:szCs w:val="24"/>
      <w:lang w:val="en-IE" w:eastAsia="en-US"/>
    </w:rPr>
  </w:style>
  <w:style w:type="paragraph" w:customStyle="1" w:styleId="ACLevel2">
    <w:name w:val="AC Level 2"/>
    <w:basedOn w:val="a3"/>
    <w:rsid w:val="00C871D1"/>
    <w:pPr>
      <w:numPr>
        <w:ilvl w:val="1"/>
        <w:numId w:val="13"/>
      </w:numPr>
      <w:spacing w:after="240"/>
      <w:jc w:val="both"/>
      <w:outlineLvl w:val="1"/>
    </w:pPr>
    <w:rPr>
      <w:sz w:val="24"/>
      <w:szCs w:val="24"/>
      <w:lang w:val="en-IE" w:eastAsia="en-US"/>
    </w:rPr>
  </w:style>
  <w:style w:type="paragraph" w:customStyle="1" w:styleId="ACLevel3">
    <w:name w:val="AC Level 3"/>
    <w:basedOn w:val="a3"/>
    <w:rsid w:val="00C871D1"/>
    <w:pPr>
      <w:numPr>
        <w:ilvl w:val="2"/>
        <w:numId w:val="13"/>
      </w:numPr>
      <w:spacing w:after="240"/>
      <w:jc w:val="both"/>
      <w:outlineLvl w:val="2"/>
    </w:pPr>
    <w:rPr>
      <w:sz w:val="24"/>
      <w:szCs w:val="24"/>
      <w:lang w:val="en-IE" w:eastAsia="en-US"/>
    </w:rPr>
  </w:style>
  <w:style w:type="paragraph" w:customStyle="1" w:styleId="ACLevel4">
    <w:name w:val="AC Level 4"/>
    <w:basedOn w:val="a3"/>
    <w:rsid w:val="00C871D1"/>
    <w:pPr>
      <w:numPr>
        <w:ilvl w:val="3"/>
        <w:numId w:val="13"/>
      </w:numPr>
      <w:spacing w:after="240"/>
      <w:jc w:val="both"/>
      <w:outlineLvl w:val="3"/>
    </w:pPr>
    <w:rPr>
      <w:sz w:val="24"/>
      <w:szCs w:val="24"/>
      <w:lang w:val="en-IE" w:eastAsia="en-US"/>
    </w:rPr>
  </w:style>
  <w:style w:type="paragraph" w:customStyle="1" w:styleId="ACLevel5">
    <w:name w:val="AC Level 5"/>
    <w:basedOn w:val="a3"/>
    <w:rsid w:val="00C871D1"/>
    <w:pPr>
      <w:numPr>
        <w:ilvl w:val="4"/>
        <w:numId w:val="13"/>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jc w:val="both"/>
    </w:pPr>
    <w:rPr>
      <w:sz w:val="24"/>
      <w:szCs w:val="24"/>
      <w:lang w:val="bg-BG"/>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before="120" w:after="120" w:line="240" w:lineRule="atLeast"/>
      <w:ind w:right="22"/>
      <w:jc w:val="both"/>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before="120" w:after="120" w:line="240" w:lineRule="atLeast"/>
      <w:ind w:right="22"/>
      <w:jc w:val="both"/>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a3"/>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jc w:val="both"/>
    </w:pPr>
    <w:rPr>
      <w:rFonts w:ascii="Calibri" w:hAnsi="Calibri" w:cs="Calibri"/>
      <w:sz w:val="22"/>
      <w:szCs w:val="22"/>
      <w:lang w:val="bg-B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3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jc w:val="both"/>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jc w:val="both"/>
    </w:pPr>
    <w:rPr>
      <w:i/>
      <w:sz w:val="21"/>
      <w:shd w:val="clear" w:color="auto" w:fill="FFFFFF"/>
      <w:lang w:val="x-none" w:eastAsia="x-none"/>
    </w:rPr>
  </w:style>
  <w:style w:type="paragraph" w:customStyle="1" w:styleId="Ves-1">
    <w:name w:val="Ves-1"/>
    <w:basedOn w:val="a3"/>
    <w:autoRedefine/>
    <w:rsid w:val="006D7445"/>
    <w:pPr>
      <w:spacing w:before="120" w:after="120" w:line="240" w:lineRule="atLeast"/>
      <w:ind w:left="1701"/>
      <w:jc w:val="both"/>
    </w:pPr>
    <w:rPr>
      <w:sz w:val="22"/>
      <w:szCs w:val="22"/>
      <w:lang w:val="bg-BG"/>
    </w:rPr>
  </w:style>
  <w:style w:type="paragraph" w:customStyle="1" w:styleId="Style76">
    <w:name w:val="Style76"/>
    <w:basedOn w:val="a3"/>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 w:val="22"/>
      <w:szCs w:val="22"/>
      <w:lang w:val="bg-BG"/>
    </w:rPr>
  </w:style>
  <w:style w:type="paragraph" w:customStyle="1" w:styleId="font6">
    <w:name w:val="font6"/>
    <w:basedOn w:val="a3"/>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lang w:val="bg-BG"/>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jc w:val="both"/>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lang w:val="bg-BG"/>
    </w:rPr>
  </w:style>
  <w:style w:type="paragraph" w:customStyle="1" w:styleId="Style6">
    <w:name w:val="Style6"/>
    <w:basedOn w:val="a3"/>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a3"/>
    <w:rsid w:val="008A650B"/>
    <w:pPr>
      <w:widowControl w:val="0"/>
      <w:autoSpaceDE w:val="0"/>
      <w:autoSpaceDN w:val="0"/>
      <w:adjustRightInd w:val="0"/>
    </w:pPr>
    <w:rPr>
      <w:sz w:val="24"/>
      <w:szCs w:val="24"/>
      <w:lang w:val="bg-BG"/>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lang w:val="bg-BG"/>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9"/>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rPr>
      <w:rFonts w:ascii="Times New Roman" w:hAnsi="Times New Roman"/>
    </w:r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ascii="Times New Roman" w:hAnsi="Times New Roman"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rFonts w:ascii="Times New Roman" w:hAnsi="Times New Roman"/>
      <w:b w:val="0"/>
      <w:bCs w:val="0"/>
    </w:rPr>
  </w:style>
  <w:style w:type="paragraph" w:customStyle="1" w:styleId="Char20">
    <w:name w:val="Char2"/>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jc w:val="both"/>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pPr>
      <w:spacing w:before="120" w:after="120" w:line="0" w:lineRule="atLeast"/>
      <w:jc w:val="both"/>
    </w:pPr>
    <w:rPr>
      <w:rFonts w:cs="Calibri"/>
      <w:sz w:val="22"/>
      <w:szCs w:val="22"/>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FA270-9C82-40CF-866D-6FD82E8DD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1494</Words>
  <Characters>8522</Characters>
  <Application>Microsoft Office Word</Application>
  <DocSecurity>0</DocSecurity>
  <Lines>71</Lines>
  <Paragraphs>19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9997</CharactersWithSpaces>
  <SharedDoc>false</SharedDoc>
  <HLinks>
    <vt:vector size="6" baseType="variant">
      <vt:variant>
        <vt:i4>4784156</vt:i4>
      </vt:variant>
      <vt:variant>
        <vt:i4>0</vt:i4>
      </vt:variant>
      <vt:variant>
        <vt:i4>0</vt:i4>
      </vt:variant>
      <vt:variant>
        <vt:i4>5</vt:i4>
      </vt:variant>
      <vt:variant>
        <vt:lpwstr>apis://Base=NORM&amp;DocCode=40377&amp;ToPar=Art33&amp;Type=201/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Веселин Джелатов</cp:lastModifiedBy>
  <cp:revision>23</cp:revision>
  <cp:lastPrinted>2016-04-13T19:48:00Z</cp:lastPrinted>
  <dcterms:created xsi:type="dcterms:W3CDTF">2016-07-10T16:18:00Z</dcterms:created>
  <dcterms:modified xsi:type="dcterms:W3CDTF">2016-07-21T09:04:00Z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